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Diala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Diala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son père est Grande entreprise privée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aïssatou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diolima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diolima ndao a declaré que la branche d'activité de sa mère est Agriculture, Elevage, Pêche,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ndiémé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ndiémé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séckou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séckou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Diala waly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doumbia ignore son année de naissance mais declare l'âge qu'il avait à son dernier anniverssaireIncoherence! amadou doumbia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doumbia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doumbia a declaré que le secteur institutionnel de sa mère est Entreprise individuelle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tacko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Incoherence! tacko ndao ignore son année de naissance mais declare l'âge qu'il avait à son dernier anniverssaireAvertissement!!! tacko ndao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Diala doumbia s'est consulté la première fois pour cette maladie (Autre) chez un médecin généraliste et vous dites que  Diala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18750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Diala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aïssatou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diolima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ndiémé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séckou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Diala waly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doumbia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doumbia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tacko ndao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w:t>
            </w:r>
          </w:p>
        </w:tc>
        <w:tc>
          <w:tcPr>
            <w:tcW w:type="dxa" w:w="1191"/>
          </w:tcPr>
          <w:p>
            <w:r>
              <w:rPr>
                <w:b w:val="0"/>
                <w:i w:val="0"/>
                <w:color w:val="64748B"/>
                <w:sz w:val="16"/>
              </w:rPr>
              <w:t>Natif SuSo</w:t>
            </w:r>
          </w:p>
        </w:tc>
        <w:tc>
          <w:tcPr>
            <w:tcW w:type="dxa" w:w="4706"/>
          </w:tcPr>
          <w:p>
            <w:r>
              <w:rPr>
                <w:b w:val="0"/>
                <w:i w:val="0"/>
                <w:sz w:val="17"/>
              </w:rPr>
              <w:t>Incohérence! Les personnes sélectionnées ici ne correspondent pas à (aux) l’époux (ses) de %rostertitle% qui est chef de ménage.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ndiémé doumbia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ndiémé doumbia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doumbia n'a pas fait des études dans une école formelle est Il ne veut pas apprendre à l’école formelle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Diala doumbia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doumbia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aïssatou doumbia n'a pas été à l'école entre 2024/2025 est elle n’avait pas atteint l’âge recommander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Diala waly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amadou doumbia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ndiémé doumbia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kandian doumbia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quantités consommées du ménage de DIOLIMA NDAO de 9 personnes semblent anormales.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(48000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(67000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DIOLIMA NDAO (8000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thé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800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diolima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