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MBATHIO NGER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MBERY DIOP ignore son année de naissance mais declare l'âge qu'il avait à son dernier anniverssaireLa taille du ménage lors de l'enquête principale (6)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SODA NGER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NGER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MBERY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AWA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MAME AWA NGER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MAME AWA NGER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MBATHIO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MBERY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SODA NGER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Walass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SOKHNA SEYE avec une taille de 6 personnes a consommé 5.12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(7500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SEYE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(45)</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