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FALLOU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ADAMA NDIAYE ignore son année de naissance mais declare l'âge qu'il avait à son dernier anniverssaireAvertissement!!! ADAMA NDIAYE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IBRAHIMA NDIAYE ignore son année de naissance mais declare l'âge qu'il avait à son dernier anniverssaireIncoherence! IBRAHIMA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MOR NDIAYE ignore son année de naissance mais declare l'âge qu'il avait à son dernier anniverssaireIncoherence! MOR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NDIAYE ignore son année de naissance mais declare l'âge qu'il avait à son dernier anniverssaireIncoherence! NDEYE NDIAYE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FALLOU NDIAYE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ADAMA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MOR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ADAMA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NDIAYE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Poisson séché Guedj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Café moulu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Autres fruits de mer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UN MAÇON PARTICULIER HORS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FALLOU NDIAYE a 72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FALLOU NDIAYE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