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EQ25_sup_v2  ·  Équipe : EQ25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lahat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lahat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Gaye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Gaye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Gnokhor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Gnokhor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Kine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Mame Diarra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Mbéry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Mbéry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Papana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Papana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Moustapha Lakrame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Moustapha Lakrame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Khadim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Khadim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lahat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Gaye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Gnokhor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Mbéry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Papana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Moustapha Lakrame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Khadim Samb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lahat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Abdou lahat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Alassane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Amy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Daba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Dieynaba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Fallou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Gaye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Gnokhor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Ibrahima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Mame Diarra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Mbéry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Papana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Papana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Saliou Dieng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Moustapha Lakrame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Saliou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Khadim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Sokhna Khadim Samb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montant(73000 FCFA) des dépenses liées à l'accouchement de Sokhna Khadim Samb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montant(750 FCFA) des dépenses pour chaque visite prénatale de Mane Sene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Adama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Mbéry Samb fréquente 2ème année de Primaire mais ne sait pas écrire, prière de vérifier auprès de Mbéry Samb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Gaye Samb est Etudiant/Elève de la 4.21 mais Gaye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Kine Samb est Etudiant/Elève de la 4.21 mais Kine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