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(264)</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IBREU DIENG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MADOU NDIAYE ignore son année de naissance mais declare l'âge qu'il avait à son dernier anniverssaireLa taille du ménage lors de l'enquête principale (5) de ce ménage est inférieur à la taille du denombrement (7),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DIENG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IBREU DIENG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MADOU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ABDOU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SENE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IBREU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MADOU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IBREU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IBREU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(25000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PARCELLES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ARACHIDE est CHOIX DU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(70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(9999 kg) diffère de celle de la quantité totale (405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 FCFA qui semble élevé, prière de verifier le montant tiré de la vente (6000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MARIE.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