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MBODJI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TINE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MOSSANE TINE ignore son année de naissance mais declare l'âge qu'il avait à son dernier anniverssaireLa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MBODJI SENE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YANDE TINE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MOSSANE TINE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DABA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MBODJI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MBODJI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GOR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MAME GOR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NDIGUE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PAPE TINE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PAPE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YANDE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YANDE TINE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YANDE TINE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DABA TINE a eu est uriner beaucoup,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YANDE TINE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NDIGUE TINE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Fatou MBODJI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DABA TINE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TINE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TINE (35000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(6500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(4000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montant(150000 FCFA) des dépenses pour la dernière hospitalisation de YANDE TINE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