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08-26-23-13</w:t>
      </w:r>
    </w:p>
    <w:p>
      <w:r>
        <w:rPr>
          <w:b w:val="0"/>
          <w:i w:val="0"/>
          <w:color w:val="64748B"/>
          <w:sz w:val="18"/>
        </w:rPr>
        <w:t>Enquêteur : EQ28_sup_v2  ·  Équipe : EQ28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61101000061</w:t>
            </w:r>
          </w:p>
        </w:tc>
        <w:tc>
          <w:tcPr>
            <w:tcW w:type="dxa" w:w="3551"/>
            <w:shd w:fill="F8FAFC"/>
          </w:tcPr>
          <w:p>
            <w:r>
              <w:rPr>
                <w:b w:val="0"/>
                <w:i w:val="0"/>
                <w:color w:val="64748B"/>
                <w:sz w:val="14"/>
              </w:rPr>
              <w:t>MÉNAGE</w:t>
              <w:br/>
            </w:r>
            <w:r>
              <w:rPr>
                <w:b/>
                <w:i w:val="0"/>
                <w:color w:val="1F6FEB"/>
                <w:sz w:val="18"/>
              </w:rPr>
              <w:t>08-26-23-13</w:t>
            </w:r>
          </w:p>
        </w:tc>
        <w:tc>
          <w:tcPr>
            <w:tcW w:type="dxa" w:w="3551"/>
            <w:shd w:fill="F8FAFC"/>
          </w:tcPr>
          <w:p>
            <w:r>
              <w:rPr>
                <w:b w:val="0"/>
                <w:i w:val="0"/>
                <w:color w:val="64748B"/>
                <w:sz w:val="14"/>
              </w:rPr>
              <w:t>CHEF DE MÉNAGE</w:t>
              <w:br/>
            </w:r>
            <w:r>
              <w:rPr>
                <w:b/>
                <w:i w:val="0"/>
                <w:sz w:val="18"/>
              </w:rPr>
              <w:t>MAME FATOU TOURE</w:t>
            </w:r>
          </w:p>
        </w:tc>
      </w:tr>
      <w:tr>
        <w:tc>
          <w:tcPr>
            <w:tcW w:type="dxa" w:w="3551"/>
            <w:shd w:fill="F8FAFC"/>
          </w:tcPr>
          <w:p>
            <w:r>
              <w:rPr>
                <w:b w:val="0"/>
                <w:i w:val="0"/>
                <w:color w:val="64748B"/>
                <w:sz w:val="14"/>
              </w:rPr>
              <w:t>TÉLÉPHONE CM</w:t>
              <w:br/>
            </w:r>
            <w:r>
              <w:rPr>
                <w:b/>
                <w:i w:val="0"/>
                <w:sz w:val="18"/>
              </w:rPr>
              <w:t>78 348 70 42</w:t>
            </w:r>
          </w:p>
        </w:tc>
        <w:tc>
          <w:tcPr>
            <w:tcW w:type="dxa" w:w="3551"/>
            <w:shd w:fill="F8FAFC"/>
          </w:tcPr>
          <w:p>
            <w:r>
              <w:rPr>
                <w:b w:val="0"/>
                <w:i w:val="0"/>
                <w:color w:val="64748B"/>
                <w:sz w:val="14"/>
              </w:rPr>
              <w:t>LOCALISATION</w:t>
              <w:br/>
            </w:r>
            <w:r>
              <w:rPr>
                <w:b/>
                <w:i w:val="0"/>
                <w:sz w:val="18"/>
              </w:rPr>
              <w:t>en face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EQ28_sup_v2  (282)</w:t>
            </w:r>
          </w:p>
        </w:tc>
        <w:tc>
          <w:tcPr>
            <w:tcW w:type="dxa" w:w="3551"/>
            <w:shd w:fill="F8FAFC"/>
          </w:tcPr>
          <w:p>
            <w:r>
              <w:rPr>
                <w:b w:val="0"/>
                <w:i w:val="0"/>
                <w:color w:val="64748B"/>
                <w:sz w:val="14"/>
              </w:rPr>
              <w:t>SUPERVISEUR</w:t>
              <w:br/>
            </w:r>
            <w:r>
              <w:rPr>
                <w:b/>
                <w:i w:val="0"/>
                <w:sz w:val="18"/>
              </w:rPr>
              <w:t>28</w:t>
            </w:r>
          </w:p>
        </w:tc>
        <w:tc>
          <w:tcPr>
            <w:tcW w:type="dxa" w:w="3551"/>
            <w:shd w:fill="F8FAFC"/>
          </w:tcPr>
          <w:p>
            <w:r>
              <w:rPr>
                <w:b w:val="0"/>
                <w:i w:val="0"/>
                <w:color w:val="64748B"/>
                <w:sz w:val="14"/>
              </w:rPr>
              <w:t>STATUT</w:t>
              <w:br/>
            </w:r>
            <w:r>
              <w:rPr>
                <w:b/>
                <w:i w:val="0"/>
                <w:sz w:val="18"/>
              </w:rPr>
              <w:t>1  ·  1ʳᵉ visite : 2026-05-20T09:16:29</w:t>
            </w:r>
          </w:p>
        </w:tc>
      </w:tr>
    </w:tbl>
    <w:p/>
    <w:p>
      <w:r>
        <w:rPr>
          <w:b/>
          <w:i w:val="0"/>
          <w:color w:val="1F6FEB"/>
          <w:sz w:val="22"/>
        </w:rPr>
        <w:t>⚠ INCOHÉRENCES À CORRIGER (157)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Aissatou Ba) , prière de renseigner toutes les questions liées à  Aissatou Ba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Mame Bineta Ka a declaré que la catégorie socioprofessionnelle de son père est Stagière ou Apprenti rénuméré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Mame Bineta Ka a declaré que le secteur institutionnel de son père est Administration publique alors que le père lui-même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14 personnes et la taille du ménage est de 9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(17 ans) de Alioune Ka ou l'année à laquelle Alioune Ka a fréquenté l'école pour la dernière fois (.) le dernier diplome de Alioune Ka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(19 ans) de Maimouna Ka ou l'année à laquelle Maimouna Ka a fréquenté l'école pour la dernière fois (2023) le dernier diplome de Maimouna Ka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(Secondaire 1er cycle) au niveau de la section 1 de Mame Fatou Toure diffère de celui donné par Mame Fatou Toure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(Secondaire 1er cycle) au niveau de la section 1 de Ousseynou Ka diffère de celui donné par Ousseynou Ka lui-même qui affirme ne pas avoir frequenté l'école formelle.</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56 miche de Moyen de Pain moderne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s10q47</w:t>
            </w:r>
          </w:p>
        </w:tc>
        <w:tc>
          <w:tcPr>
            <w:tcW w:type="dxa" w:w="1191"/>
          </w:tcPr>
          <w:p>
            <w:r>
              <w:rPr>
                <w:b w:val="0"/>
                <w:i w:val="0"/>
                <w:color w:val="64748B"/>
                <w:sz w:val="16"/>
              </w:rPr>
              <w:t>GT-CQ</w:t>
            </w:r>
          </w:p>
        </w:tc>
        <w:tc>
          <w:tcPr>
            <w:tcW w:type="dxa" w:w="4706"/>
          </w:tcPr>
          <w:p>
            <w:r>
              <w:rPr>
                <w:b w:val="0"/>
                <w:i w:val="0"/>
                <w:sz w:val="17"/>
              </w:rPr>
              <w:t>Incohérence!! L'entreprise vente de pain moderne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s01q10, s02q30, s02q34, s03q50, s04q23, s04q24, s04q37, s04q44</w:t>
            </w:r>
          </w:p>
        </w:tc>
        <w:tc>
          <w:tcPr>
            <w:tcW w:type="dxa" w:w="1191"/>
          </w:tcPr>
          <w:p>
            <w:r>
              <w:rPr>
                <w:b w:val="0"/>
                <w:i w:val="0"/>
                <w:color w:val="64748B"/>
                <w:sz w:val="16"/>
              </w:rPr>
              <w:t>GT-CQ</w:t>
            </w:r>
          </w:p>
        </w:tc>
        <w:tc>
          <w:tcPr>
            <w:tcW w:type="dxa" w:w="4706"/>
          </w:tcPr>
          <w:p>
            <w:r>
              <w:rPr>
                <w:b w:val="0"/>
                <w:i w:val="0"/>
                <w:sz w:val="17"/>
              </w:rPr>
              <w:t>Le montant de la dernière facture d'eau est de 65780 FCFA Tous les 2 mois qui semble incohérent, Prière de vérifier les questions 11.23a et 11.23b auprès du ménage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Le montant de l'eau acheté auprès des vendeurs ou auprès d'un autre ménage au cours de 30 derniers jours est de 10000 FCFA qui semble incoherent, prière de vérifier la question 11.25 auprès du ménage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s01q36, s01q38, s04q24, s02q13, s11q35a, s11q35b_code</w:t>
            </w:r>
          </w:p>
        </w:tc>
        <w:tc>
          <w:tcPr>
            <w:tcW w:type="dxa" w:w="1191"/>
          </w:tcPr>
          <w:p>
            <w:r>
              <w:rPr>
                <w:b w:val="0"/>
                <w:i w:val="0"/>
                <w:color w:val="64748B"/>
                <w:sz w:val="16"/>
              </w:rPr>
              <w:t>GT-CQ</w:t>
            </w:r>
          </w:p>
        </w:tc>
        <w:tc>
          <w:tcPr>
            <w:tcW w:type="dxa" w:w="4706"/>
          </w:tcPr>
          <w:p>
            <w:r>
              <w:rPr>
                <w:b w:val="0"/>
                <w:i w:val="0"/>
                <w:sz w:val="17"/>
              </w:rPr>
              <w:t>Le montant de la dernière facture d'électricité est de 75200 FCFA Tous les 2 mois qui semble incohérent, Prière de vérifier les questions 11.35a et 11.35b auprès du ménage ou confirmer.</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Prière de renseigner la bonne adresse.Attention!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(7000 Fcfa) dépensé ou reçu en cadeau pour les cartes prépayées, les transferts de crédit et les abonnements de  Ousseynou Ka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(6100 Fcfa) dépensé ou reçu en cadeau pour les recharges internet ou de forfaits de données mobiles(hors appels vocaux), aucours des 30 derniers jours de  Ousseynou Ka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Sokhaina Ka est trop jeune (6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Sokhaina Ka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Mame Bineta Ka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(9) de ce ménage est inférieur à la taille du denombrement (13),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s01q33</w:t>
            </w:r>
          </w:p>
        </w:tc>
        <w:tc>
          <w:tcPr>
            <w:tcW w:type="dxa" w:w="1191"/>
          </w:tcPr>
          <w:p>
            <w:r>
              <w:rPr>
                <w:b w:val="0"/>
                <w:i w:val="0"/>
                <w:color w:val="64748B"/>
                <w:sz w:val="16"/>
              </w:rPr>
              <w:t>Natif SuSo</w:t>
            </w:r>
          </w:p>
        </w:tc>
        <w:tc>
          <w:tcPr>
            <w:tcW w:type="dxa" w:w="4706"/>
          </w:tcPr>
          <w:p>
            <w:r>
              <w:rPr>
                <w:b w:val="0"/>
                <w:i w:val="0"/>
                <w:sz w:val="17"/>
              </w:rPr>
              <w:t>Attention! %rostertitle% est petit (e) fils/fille du CM mais la personne sélectionnée n'a pas été déclarée en 1.02 comme étant la étant fille du CM. Veuillez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Aida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( 5000 FCFA) de Aida Diagne  qui fréquente 2ème année de Secondaire 2 Général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(2000 FCFA) pour l'année scolaire de Aida Diagne qui fréquente 2ème année de Secondaire 2 Général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Aissatou 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( 25500 FCFA) payée de Aissatou Ba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Aissatou Ba qui fréquente 1ére année de Supérieur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domaine que Aissatou Ba bénéficié de cette formation est sante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Alioune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Alioune Ka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Alioune Ka qui fréquente 3ème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Dieubo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Maimouna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Mame Bineta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Mame Fatou Toure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Mame Fatou Toure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Ousseynou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Ousseynou Ka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Ousseynou Ka n'a pas fait des études dans une école formelle est etude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s01q47__7, s02q24, s01q00b</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(42645 Fcfa) de Maimouna Ka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Modou Ka utilise pour se protéger des piqûres de moustiques en dehors de la moustiquaire est appareille electrique pour chasser les moustiques,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pour Dieubo Diallo semble très élevés, prière de corriger ou confirmer avec le QG (s04q01 s04q02 s04q03 s04q04 s04q05 s04q06 s04q07 s04q08).</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revenu de Maimouna Ka est de 49000  Fcfa par MOIS est relativement élevé.</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auprès de l'enquêté.</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Alioune Ka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Feuilles de baobab/ "laalo" est chez le voisin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Vinaigre de citron est chez le voisin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MAME FATOU  TOURE avec une taille de 9 personnes a consommé .12 Kg en taille unique de Poisson séché Guedj beurre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(120 Fcfa) de Pain moderne en miche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Pain moderne est a domicile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Boite de tomate/Pot Petit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Ce ménage à consommer du sel en unité Boite de tomate/Pot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selectionner la bonne unité de consommation ou confirmez l'unité choisie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(1050 Fcfa) de Macaroni en Kg de taille taille unique semble élevé,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MAME FATOU  TOURE (393000 Fcfa) de la fête de Fin du Ramadan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MAME FATOU  TOURE (40000 Fcfa) de la fête de Autres fêtes réligieuses musulmanes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MAME FATOU  TOURE (876000 Fcfa) de la fête de Tabaski 2025/2026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MAME FATOU  TOURE (952500 Fcfa) de la fête de Gamou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FATOU  TOURE (7100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FATOU  TOURE (1000 Fcfa) au cours de 30 derniers jours de Piles électriques,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FATOU  TOURE (2500 Fcfa) au cours de 30 derniers jours de Masque facial jetable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FATOU  TOURE (1000 Fcfa) au cours de 3 derniers mois de Briquet, allume gaz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FATOU  TOURE (2000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FATOU  TOURE (5000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(6000 Fcfa) pour Frais de photocopies de document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FATOU  TOURE (6000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FATOU  TOURE (1500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FATOU  TOURE (18000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FATOU  TOURE (2000 Fcfa) au cours de 6 derniers mois de Ampoules électriques pour le logement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FATOU  TOURE (30000 Fcfa) au cours de 6 derniers mois de Chaussures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FATOU  TOURE (600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FATOU  TOURE (6000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FATOU  TOURE (65000 Fcfa) au cours de 6 derniers mois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(80000 Fcfa) pour Tissus d'habillement: tissus pagne, tissu pagne du tisserand, tissu synthétique, etc.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FATOU  TOURE (80000 Fcfa) au cours de 6 derniers mois de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un macon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FATOU  TOURE (110000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un  macon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FATOU  TOURE (300000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FATOU  TOURE (18000 Fcfa) au cours de 12 derniers mois de Achat d'une calculatrice scientifique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FATOU  TOURE (190000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FATOU  TOURE (2500 Fcfa) au cours de 12 derniers mois de Boucle d'oreilles, colliers, bracelets, bijoux, autres articles de bijouterie et joaillerie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FATOU  TOURE (45000 Fcfa) au cours de 12 derniers mois de Vaisselle: assiettes, couteau, fourchette, cuillère, gobelets, verres,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FATOU  TOURE (5000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FATOU  TOURE (7000 Fcfa) au cours de 12 derniers mois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FATOU  TOURE (70000 Fcfa) au cours de 12 derniers mois de Achat d'un vélo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FATOU  TOURE (8000 Fcfa) au cours de 12 derniers mois de Articles de sport et de détente: ballon, jeu ludo, poids (pétanque), jeu de carte, jouets pour enfants, jeux vidéo, petits instruments de musique,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fabrication savons artisanaux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fabrication savons artisanaux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torche telephone portable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KAOLACK Urbain ont généralement comme principal matériau du toit le/la Autre (à préciser), mais celui du ménage de MAME FATOU  TOURE (Tôles)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Antenne parabolique / décodeur a été revendu à 12500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Appareil TV a été achété à 250000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Téléphone portable a été achété à 190000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Téléphone portable a été revendu à 160000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s13q30_autre</w:t>
            </w:r>
          </w:p>
        </w:tc>
        <w:tc>
          <w:tcPr>
            <w:tcW w:type="dxa" w:w="1191"/>
          </w:tcPr>
          <w:p>
            <w:r>
              <w:rPr>
                <w:b w:val="0"/>
                <w:i w:val="0"/>
                <w:color w:val="64748B"/>
                <w:sz w:val="16"/>
              </w:rPr>
              <w:t>Inter-sections</w:t>
            </w:r>
          </w:p>
        </w:tc>
        <w:tc>
          <w:tcPr>
            <w:tcW w:type="dxa" w:w="4706"/>
          </w:tcPr>
          <w:p>
            <w:r>
              <w:rPr>
                <w:b w:val="0"/>
                <w:i w:val="0"/>
                <w:sz w:val="17"/>
              </w:rPr>
              <w:t>[ssaw_autre_lien_transfert_emis] Lien parent bénéficiaire transfert émis saisi en 'Autre' (s13q30_autre). Vérifier.</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nombre d'heure (102 heures) consacré à faire des courses au cours des 7 derniers jours au marché ou travaux menager ou lessive etc..</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(3 heures) que Mame Fatou Toure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(5 heures) que Mame Bineta Ka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Mame Bineta Ka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s01q64, s00q04, s02q20, s02q25, s04q17, s04q21, s04q35b, s04q46</w:t>
            </w:r>
          </w:p>
        </w:tc>
        <w:tc>
          <w:tcPr>
            <w:tcW w:type="dxa" w:w="1191"/>
          </w:tcPr>
          <w:p>
            <w:r>
              <w:rPr>
                <w:b w:val="0"/>
                <w:i w:val="0"/>
                <w:color w:val="64748B"/>
                <w:sz w:val="16"/>
              </w:rPr>
              <w:t>GT-CQ</w:t>
            </w:r>
          </w:p>
        </w:tc>
        <w:tc>
          <w:tcPr>
            <w:tcW w:type="dxa" w:w="4706"/>
          </w:tcPr>
          <w:p>
            <w:r>
              <w:rPr>
                <w:b w:val="0"/>
                <w:i w:val="0"/>
                <w:sz w:val="17"/>
              </w:rPr>
              <w:t>Avertissement!!! Mame Bineta Ka est un Spécialistes de l'enseignement, non classés ailleurs qui travaille dans Entreprise Privée et a declaré comme catégorie socioprofessionnelle  Patron/Employeur , prière de vérifier cette information de catégorie socioprofessionnelle auprès de l'enquêté (e)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Ousseynou Ka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Kg taille unique de Poisson séché Guedj beurre,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s02q15, s02q20, s02q21, s04q21, s00q04, s04q35b, s04q46, s04q68</w:t>
            </w:r>
          </w:p>
        </w:tc>
        <w:tc>
          <w:tcPr>
            <w:tcW w:type="dxa" w:w="1191"/>
          </w:tcPr>
          <w:p>
            <w:r>
              <w:rPr>
                <w:b w:val="0"/>
                <w:i w:val="0"/>
                <w:color w:val="64748B"/>
                <w:sz w:val="16"/>
              </w:rPr>
              <w:t>GT-CQ</w:t>
            </w:r>
          </w:p>
        </w:tc>
        <w:tc>
          <w:tcPr>
            <w:tcW w:type="dxa" w:w="4706"/>
          </w:tcPr>
          <w:p>
            <w:r>
              <w:rPr>
                <w:b w:val="0"/>
                <w:i w:val="0"/>
                <w:sz w:val="17"/>
              </w:rPr>
              <w:t>Avertissement!!! Le ménage a consommé 1 Bidon 20l taille unique de Huile de soja, cette quantité semble anormale pour une consommation des 7 derniers jours, prière de verifier et corriger.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Pièce Petit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18 Pièce Petit de Poisson frais diaaye,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s02q15, s02q20, s02q21, s04q21, s00q04, s04q35b, s04q46, s04q68</w:t>
            </w:r>
          </w:p>
        </w:tc>
        <w:tc>
          <w:tcPr>
            <w:tcW w:type="dxa" w:w="1191"/>
          </w:tcPr>
          <w:p>
            <w:r>
              <w:rPr>
                <w:b w:val="0"/>
                <w:i w:val="0"/>
                <w:color w:val="64748B"/>
                <w:sz w:val="16"/>
              </w:rPr>
              <w:t>GT-CQ</w:t>
            </w:r>
          </w:p>
        </w:tc>
        <w:tc>
          <w:tcPr>
            <w:tcW w:type="dxa" w:w="4706"/>
          </w:tcPr>
          <w:p>
            <w:r>
              <w:rPr>
                <w:b w:val="0"/>
                <w:i w:val="0"/>
                <w:sz w:val="17"/>
              </w:rPr>
              <w:t>Avertissement!!! Le ménage a consommé 2 Bidon 20l taille unique de Eau minérale/filtrée en bouteille locale, cette quantité semble anormale pour une consommation des 7 derniers jours, prière de verifier et corriger.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s01q32, s01q36, s01q38, s04q37_modif, s02q33, s02q34, s00q01, s11q47</w:t>
            </w:r>
          </w:p>
        </w:tc>
        <w:tc>
          <w:tcPr>
            <w:tcW w:type="dxa" w:w="1191"/>
          </w:tcPr>
          <w:p>
            <w:r>
              <w:rPr>
                <w:b w:val="0"/>
                <w:i w:val="0"/>
                <w:color w:val="64748B"/>
                <w:sz w:val="16"/>
              </w:rPr>
              <w:t>GT-CQ</w:t>
            </w:r>
          </w:p>
        </w:tc>
        <w:tc>
          <w:tcPr>
            <w:tcW w:type="dxa" w:w="4706"/>
          </w:tcPr>
          <w:p>
            <w:r>
              <w:rPr>
                <w:b w:val="0"/>
                <w:i w:val="0"/>
                <w:sz w:val="17"/>
              </w:rPr>
              <w:t>Avertissement!! Le ménage est-il réellement connecté à un réseau de téléphonie fixe? Prière de vérifier avec le ménage ou confirmer.</w:t>
            </w:r>
          </w:p>
        </w:tc>
      </w:tr>
      <w:tr>
        <w:tc>
          <w:tcPr>
            <w:tcW w:type="dxa" w:w="964"/>
          </w:tcPr>
          <w:p>
            <w:r>
              <w:rPr>
                <w:b/>
                <w:i w:val="0"/>
                <w:color w:val="CA8A04"/>
                <w:sz w:val="16"/>
              </w:rPr>
              <w:t>Faible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minimum mensuel déclaré par le ménage est aberrant (trop faible ou trop élevé pour assurer un niveau de vie décent).</w:t>
            </w:r>
          </w:p>
        </w:tc>
      </w:tr>
    </w:tbl>
    <w:p/>
    <w:p>
      <w:r>
        <w:rPr>
          <w:b/>
          <w:i w:val="0"/>
          <w:color w:val="1F6FEB"/>
          <w:sz w:val="22"/>
        </w:rPr>
        <w:t>💬 COMMENTAIRES SUPERVISEUR / ENQUÊTEUR (3)</w:t>
      </w:r>
    </w:p>
    <w:p>
      <w:pPr>
        <w:pStyle w:val="ListBullet"/>
      </w:pPr>
      <w:r>
        <w:rPr>
          <w:b w:val="0"/>
          <w:i w:val="0"/>
          <w:color w:val="64748B"/>
          <w:sz w:val="16"/>
        </w:rPr>
        <w:t xml:space="preserve">[2026-05-21 20:30:08] </w:t>
      </w:r>
      <w:r>
        <w:rPr>
          <w:b/>
          <w:i w:val="0"/>
          <w:color w:val="1F6FEB"/>
          <w:sz w:val="16"/>
        </w:rPr>
        <w:t xml:space="preserve">EQ28_sup_v2 </w:t>
      </w:r>
      <w:r>
        <w:rPr>
          <w:b w:val="0"/>
          <w:i w:val="0"/>
          <w:color w:val="64748B"/>
          <w:sz w:val="16"/>
        </w:rPr>
        <w:t xml:space="preserve">sur @@RejectedBySupervisor : </w:t>
      </w:r>
      <w:r>
        <w:rPr>
          <w:b w:val="0"/>
          <w:i w:val="0"/>
          <w:sz w:val="17"/>
        </w:rPr>
        <w:t>Revoir tout</w:t>
      </w:r>
    </w:p>
    <w:p>
      <w:pPr>
        <w:pStyle w:val="ListBullet"/>
      </w:pPr>
      <w:r>
        <w:rPr>
          <w:b w:val="0"/>
          <w:i w:val="0"/>
          <w:color w:val="64748B"/>
          <w:sz w:val="16"/>
        </w:rPr>
        <w:t xml:space="preserve">[2026-05-23 16:37:16] </w:t>
      </w:r>
      <w:r>
        <w:rPr>
          <w:b/>
          <w:i w:val="0"/>
          <w:color w:val="1F6FEB"/>
          <w:sz w:val="16"/>
        </w:rPr>
        <w:t xml:space="preserve">EQ28_enq2_v2 </w:t>
      </w:r>
      <w:r>
        <w:rPr>
          <w:b w:val="0"/>
          <w:i w:val="0"/>
          <w:color w:val="64748B"/>
          <w:sz w:val="16"/>
        </w:rPr>
        <w:t xml:space="preserve">sur s04q01 : </w:t>
      </w:r>
      <w:r>
        <w:rPr>
          <w:b w:val="0"/>
          <w:i w:val="0"/>
          <w:sz w:val="17"/>
        </w:rPr>
        <w:t>ceux sont ces propres propos</w:t>
      </w:r>
    </w:p>
    <w:p>
      <w:pPr>
        <w:pStyle w:val="ListBullet"/>
      </w:pPr>
      <w:r>
        <w:rPr>
          <w:b w:val="0"/>
          <w:i w:val="0"/>
          <w:color w:val="64748B"/>
          <w:sz w:val="16"/>
        </w:rPr>
        <w:t xml:space="preserve">[2026-06-04 06:07:46] </w:t>
      </w:r>
      <w:r>
        <w:rPr>
          <w:b/>
          <w:i w:val="0"/>
          <w:color w:val="1F6FEB"/>
          <w:sz w:val="16"/>
        </w:rPr>
        <w:t xml:space="preserve">EQ28_sup_v2 </w:t>
      </w:r>
      <w:r>
        <w:rPr>
          <w:b w:val="0"/>
          <w:i w:val="0"/>
          <w:color w:val="64748B"/>
          <w:sz w:val="16"/>
        </w:rPr>
        <w:t xml:space="preserve">sur @@RejectedBySupervisor : </w:t>
      </w:r>
      <w:r>
        <w:rPr>
          <w:b w:val="0"/>
          <w:i w:val="0"/>
          <w:sz w:val="17"/>
        </w:rPr>
        <w:t>Jusqua present les corrections ne sont pas faites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