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77-90-05-95</w:t>
      </w:r>
    </w:p>
    <w:p>
      <w:r>
        <w:rPr>
          <w:b w:val="0"/>
          <w:i w:val="0"/>
          <w:color w:val="64748B"/>
          <w:sz w:val="18"/>
        </w:rPr>
        <w:t>Enquêteur : EQ28_sup_v2  ·  Équipe : EQ28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61101000061</w:t>
            </w:r>
          </w:p>
        </w:tc>
        <w:tc>
          <w:tcPr>
            <w:tcW w:type="dxa" w:w="3551"/>
            <w:shd w:fill="F8FAFC"/>
          </w:tcPr>
          <w:p>
            <w:r>
              <w:rPr>
                <w:b w:val="0"/>
                <w:i w:val="0"/>
                <w:color w:val="64748B"/>
                <w:sz w:val="14"/>
              </w:rPr>
              <w:t>MÉNAGE</w:t>
              <w:br/>
            </w:r>
            <w:r>
              <w:rPr>
                <w:b/>
                <w:i w:val="0"/>
                <w:color w:val="1F6FEB"/>
                <w:sz w:val="18"/>
              </w:rPr>
              <w:t>77-90-05-95</w:t>
            </w:r>
          </w:p>
        </w:tc>
        <w:tc>
          <w:tcPr>
            <w:tcW w:type="dxa" w:w="3551"/>
            <w:shd w:fill="F8FAFC"/>
          </w:tcPr>
          <w:p>
            <w:r>
              <w:rPr>
                <w:b w:val="0"/>
                <w:i w:val="0"/>
                <w:color w:val="64748B"/>
                <w:sz w:val="14"/>
              </w:rPr>
              <w:t>CHEF DE MÉNAGE</w:t>
              <w:br/>
            </w:r>
            <w:r>
              <w:rPr>
                <w:b/>
                <w:i w:val="0"/>
                <w:sz w:val="18"/>
              </w:rPr>
              <w:t>MAMADOU NDAO</w:t>
            </w:r>
          </w:p>
        </w:tc>
      </w:tr>
      <w:tr>
        <w:tc>
          <w:tcPr>
            <w:tcW w:type="dxa" w:w="3551"/>
            <w:shd w:fill="F8FAFC"/>
          </w:tcPr>
          <w:p>
            <w:r>
              <w:rPr>
                <w:b w:val="0"/>
                <w:i w:val="0"/>
                <w:color w:val="64748B"/>
                <w:sz w:val="14"/>
              </w:rPr>
              <w:t>TÉLÉPHONE CM</w:t>
              <w:br/>
            </w:r>
            <w:r>
              <w:rPr>
                <w:b/>
                <w:i w:val="0"/>
                <w:sz w:val="18"/>
              </w:rPr>
              <w:t>77 302 74 09</w:t>
            </w:r>
          </w:p>
        </w:tc>
        <w:tc>
          <w:tcPr>
            <w:tcW w:type="dxa" w:w="3551"/>
            <w:shd w:fill="F8FAFC"/>
          </w:tcPr>
          <w:p>
            <w:r>
              <w:rPr>
                <w:b w:val="0"/>
                <w:i w:val="0"/>
                <w:color w:val="64748B"/>
                <w:sz w:val="14"/>
              </w:rPr>
              <w:t>LOCALISATION</w:t>
              <w:br/>
            </w:r>
            <w:r>
              <w:rPr>
                <w:b/>
                <w:i w:val="0"/>
                <w:sz w:val="18"/>
              </w:rPr>
              <w:t>SARA NIMZATT</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EQ28_sup_v2  (281)</w:t>
            </w:r>
          </w:p>
        </w:tc>
        <w:tc>
          <w:tcPr>
            <w:tcW w:type="dxa" w:w="3551"/>
            <w:shd w:fill="F8FAFC"/>
          </w:tcPr>
          <w:p>
            <w:r>
              <w:rPr>
                <w:b w:val="0"/>
                <w:i w:val="0"/>
                <w:color w:val="64748B"/>
                <w:sz w:val="14"/>
              </w:rPr>
              <w:t>SUPERVISEUR</w:t>
              <w:br/>
            </w:r>
            <w:r>
              <w:rPr>
                <w:b/>
                <w:i w:val="0"/>
                <w:sz w:val="18"/>
              </w:rPr>
              <w:t>28</w:t>
            </w:r>
          </w:p>
        </w:tc>
        <w:tc>
          <w:tcPr>
            <w:tcW w:type="dxa" w:w="3551"/>
            <w:shd w:fill="F8FAFC"/>
          </w:tcPr>
          <w:p>
            <w:r>
              <w:rPr>
                <w:b w:val="0"/>
                <w:i w:val="0"/>
                <w:color w:val="64748B"/>
                <w:sz w:val="14"/>
              </w:rPr>
              <w:t>STATUT</w:t>
              <w:br/>
            </w:r>
            <w:r>
              <w:rPr>
                <w:b/>
                <w:i w:val="0"/>
                <w:sz w:val="18"/>
              </w:rPr>
              <w:t>1  ·  1ʳᵉ visite : 2026-05-22T11:03:47</w:t>
            </w:r>
          </w:p>
        </w:tc>
      </w:tr>
    </w:tbl>
    <w:p/>
    <w:p>
      <w:r>
        <w:rPr>
          <w:b/>
          <w:i w:val="0"/>
          <w:color w:val="1F6FEB"/>
          <w:sz w:val="22"/>
        </w:rPr>
        <w:t>⚠ INCOHÉRENCES À CORRIGER (128)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MARIAMA NDAO a declaré que la branche d'activité de son père est Autres services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ABDOU AZIZ NDAO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ABDOU LAHAD NDAO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AWA NDAO a declaré que la branche d'activité de son père est Autres services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CHEIKHOUNA NDAO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COUMBA NDAO a declaré que la branche d'activité de son père est Autres services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ISMAILA NDAO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SAMBA NDAO a declaré que la branche d'activité de son père est Autres services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SELBE NDAO a declaré que la branche d'activité de son père est Autres services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DIB NDAO est trop jeune ou vielle pour avoir DIB NDAO selon l'écart d'âge (11 ans) entre lui et sa mère, prière de revoir l'âge de DIB NDAO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DIB NDAO ignore son année de naissance mais declare l'âge qu'il avait à son dernier anniverssaireIncoherence! DIB NDAO a declaré que la branche d'activité de son père est Autres services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MARIAMA FALL ignore son année de naissance mais declare l'âge qu'il avait à son dernier anniverssaireLa taille du ménage lors de l'enquête principale (17) de ce ménage est inférieur à la taille du denombrement (18), prière de fournir des explications concrètes ou aller revisiter le ménage.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s01q49,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(30000 FCFA) pour l'année scolaire de COUMBA NDAO 2 qui fréquente 1ére année de Secondaire 1 (Moyen) Général semble incohérent, veuillez, s'il vous plait, verifier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COUMBA NDAO 2 ou l'année à laquelle COUMBA NDAO 2 a fréquenté l'école pour la dernière fois (.) le dernier diplome de COUMBA NDAO 2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COUMBA NDAO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s01q10, s02q30, s02q34, s01q00b</w:t>
            </w:r>
          </w:p>
        </w:tc>
        <w:tc>
          <w:tcPr>
            <w:tcW w:type="dxa" w:w="1191"/>
          </w:tcPr>
          <w:p>
            <w:r>
              <w:rPr>
                <w:b w:val="0"/>
                <w:i w:val="0"/>
                <w:color w:val="64748B"/>
                <w:sz w:val="16"/>
              </w:rPr>
              <w:t>GT-CQ</w:t>
            </w:r>
          </w:p>
        </w:tc>
        <w:tc>
          <w:tcPr>
            <w:tcW w:type="dxa" w:w="4706"/>
          </w:tcPr>
          <w:p>
            <w:r>
              <w:rPr>
                <w:b w:val="0"/>
                <w:i w:val="0"/>
                <w:sz w:val="17"/>
              </w:rPr>
              <w:t>Incohérence!! Le niveau d'études le plus élevé atteint par MARIAMA NDAO est Secondaire Technique et Professionnel et le diplôme le plus elevé obtenu par MARIAMA NDAO est CEP.</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(Secondaire 2e cycle) au niveau de la section 1 de MAMADOU NDAO diffère de celui donné par MAMADOU NDAO lui-même qui affirme ne pas avoir frequenté l'école formelle.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cartes prépayées, les transferts de crédit et les abonnements de  MARIAMA NDAO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recharges internet ou de forfaits de données mobiles(hors appels vocaux), aucours des 30 derniers jours de  MARIAMA NDAO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MARIAMA NDAO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ABDOU AZIZ NDAO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ABDOU LAHAD NDAO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AWA NDAO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CHEIKHOUNA NDAO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COUMBA NDAO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ISMAILA NDAO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SAMBA NDAO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SELBE NDAO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DIB NDAO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DIB NDAO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MARIAMA FALL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( 5000 FCFA) de COUMBA NDAO 2  qui fréquente 1ére année de Secondaire 1 (Moyen)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COUMBA NDAO 2 qui fréquente 1ére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( 2000 FCFA) payée de ABDOU LAHAD NDAO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(3000 FCFA) pour l'année scolaire de ABDOU LAHAD NDAO qui fréquente 3ème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COUMBA NDAO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 AZIZ NDAO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( 2000 FCFA) payée de ABDOU AZIZ NDAO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AMY NDAO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NDAO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CHEIKHOUNA NDAO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DIB NDAO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ISMAILA NDAO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NDAO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MAMADOU NDAO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MARIAMA FALL n'a pas fait des études dans une école formelle est parents decedes tres tot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THIORO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ABDOU AZIZ NDAO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ABDOU LAHAD NDAO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AMY NDAO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AWA NDAO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CHEIKHOUNA NDAO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COUMBA NDAO 2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COUMBA NDAO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DIB NDAO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ISMAILA NDAO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MARIAMA FALL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MARIAMA NDAO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SAMBA NDAO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TENNING KEITA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THIORO DIOUF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SOKHNA DIATTA a eu est probleme d asmatique,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SOKHNA DIATTA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pour SOKHNA DIATTA semble très élevés, prière de corriger ou confirmer avec le QG (s04q01 s04q02 s04q03 s04q04 s04q05 s04q06 s04q07 s04q08).</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SOKHNA DIATTA ait exercé un emploi au cours des 12 derniers mois car il evolue ou a evolué dans Arts et spectacles.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(12 jours) que AWA NDAO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DIB NDAO (4500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(2000 Fcfa) de Poisson frais yaboye ou obo (sardinelle) en Tas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(200 Fcfa) de Piment séché/ poudre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NDAO (45000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NDAO (12000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NDAO (10000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NDAO (20000 Fcfa) au cours de 6 derniers mois de Chaussures femmes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NDAO (35000 Fcfa) au cours de 6 derniers mois de Chaussures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NDAO (40000 Fcfa) au cours de 6 derniers mois de Parfums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NDAO (100000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NDAO (20000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NDAO (30000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à Etage à KAOLACK Urbain ont généralement comme principal matériau de revêtement du sol du logement le/la Carreaux/Marbre, mais celui du ménage de MAMADOU NDAO (Ciment/Béton)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Bonbonne de gaz a été achété à 20000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Bonbonne de gaz a été revendu à 15000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Depense quotidienne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Achat de produits alimentaire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s00q28, s01q28, s01q29, s01q30, s02q01__1, s02q02__1, s01q00b</w:t>
            </w:r>
          </w:p>
        </w:tc>
        <w:tc>
          <w:tcPr>
            <w:tcW w:type="dxa" w:w="1191"/>
          </w:tcPr>
          <w:p>
            <w:r>
              <w:rPr>
                <w:b w:val="0"/>
                <w:i w:val="0"/>
                <w:color w:val="64748B"/>
                <w:sz w:val="16"/>
              </w:rPr>
              <w:t>GT-CQ</w:t>
            </w:r>
          </w:p>
        </w:tc>
        <w:tc>
          <w:tcPr>
            <w:tcW w:type="dxa" w:w="4706"/>
          </w:tcPr>
          <w:p>
            <w:r>
              <w:rPr>
                <w:b w:val="0"/>
                <w:i w:val="0"/>
                <w:sz w:val="17"/>
              </w:rPr>
              <w:t>Avertissement!! AWA NDAO qui sait écrire en français doit pouvoir lire en français.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ABDOU LAHAD NDAO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d'heure (112 heures) consacré à faire des courses au cours des 7 derniers jours au marché ou travaux menager ou lessive etc..</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MARIAMA FALL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COUMBA NDAO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DIB NDAO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MARIAMA NDAO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SELBE NDAO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TENNING KEITA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Sachets)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s02q15, s02q20, s02q21, s04q21, s00q04, s04q35b, s04q46, s04q68</w:t>
            </w:r>
          </w:p>
        </w:tc>
        <w:tc>
          <w:tcPr>
            <w:tcW w:type="dxa" w:w="1191"/>
          </w:tcPr>
          <w:p>
            <w:r>
              <w:rPr>
                <w:b w:val="0"/>
                <w:i w:val="0"/>
                <w:color w:val="64748B"/>
                <w:sz w:val="16"/>
              </w:rPr>
              <w:t>GT-CQ</w:t>
            </w:r>
          </w:p>
        </w:tc>
        <w:tc>
          <w:tcPr>
            <w:tcW w:type="dxa" w:w="4706"/>
          </w:tcPr>
          <w:p>
            <w:r>
              <w:rPr>
                <w:b w:val="0"/>
                <w:i w:val="0"/>
                <w:sz w:val="17"/>
              </w:rPr>
              <w:t>Avertissement!!! Le ménage a consommé 5 Bidon 20l taille unique de Eau minérale/filtrée en bouteille locale, cette quantité semble anormale pour une consommation des 7 derniers jours, prière de verifier et corriger.</w:t>
            </w:r>
          </w:p>
        </w:tc>
      </w:tr>
    </w:tbl>
    <w:p/>
    <w:p>
      <w:r>
        <w:rPr>
          <w:b/>
          <w:i w:val="0"/>
          <w:color w:val="1F6FEB"/>
          <w:sz w:val="22"/>
        </w:rPr>
        <w:t>💬 COMMENTAIRES SUPERVISEUR / ENQUÊTEUR (1)</w:t>
      </w:r>
    </w:p>
    <w:p>
      <w:pPr>
        <w:pStyle w:val="ListBullet"/>
      </w:pPr>
      <w:r>
        <w:rPr>
          <w:b w:val="0"/>
          <w:i w:val="0"/>
          <w:color w:val="64748B"/>
          <w:sz w:val="16"/>
        </w:rPr>
        <w:t xml:space="preserve">[2026-06-03 21:06:44] </w:t>
      </w:r>
      <w:r>
        <w:rPr>
          <w:b/>
          <w:i w:val="0"/>
          <w:color w:val="1F6FEB"/>
          <w:sz w:val="16"/>
        </w:rPr>
        <w:t xml:space="preserve">EQ28_sup_v2 </w:t>
      </w:r>
      <w:r>
        <w:rPr>
          <w:b w:val="0"/>
          <w:i w:val="0"/>
          <w:color w:val="64748B"/>
          <w:sz w:val="16"/>
        </w:rPr>
        <w:t xml:space="preserve">sur @@RejectedBySupervisor : </w:t>
      </w:r>
      <w:r>
        <w:rPr>
          <w:b w:val="0"/>
          <w:i w:val="0"/>
          <w:sz w:val="17"/>
        </w:rPr>
        <w:t>Merci de revoir ces informations cf whatsapp</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