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41-10-69-73</w:t>
      </w:r>
    </w:p>
    <w:p>
      <w:r>
        <w:rPr>
          <w:b w:val="0"/>
          <w:i w:val="0"/>
          <w:color w:val="64748B"/>
          <w:sz w:val="18"/>
        </w:rPr>
        <w:t>Enquêteur : EQ32_sup_v2  ·  Équipe : EQ32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41-10-69-73</w:t>
            </w:r>
          </w:p>
        </w:tc>
        <w:tc>
          <w:tcPr>
            <w:tcW w:type="dxa" w:w="3551"/>
            <w:shd w:fill="F8FAFC"/>
          </w:tcPr>
          <w:p>
            <w:r>
              <w:rPr>
                <w:b w:val="0"/>
                <w:i w:val="0"/>
                <w:color w:val="64748B"/>
                <w:sz w:val="14"/>
              </w:rPr>
              <w:t>CHEF DE MÉNAGE</w:t>
              <w:br/>
            </w:r>
            <w:r>
              <w:rPr>
                <w:b/>
                <w:i w:val="0"/>
                <w:sz w:val="18"/>
              </w:rPr>
              <w:t>MAMADOU SEYDI</w:t>
            </w:r>
          </w:p>
        </w:tc>
      </w:tr>
      <w:tr>
        <w:tc>
          <w:tcPr>
            <w:tcW w:type="dxa" w:w="3551"/>
            <w:shd w:fill="F8FAFC"/>
          </w:tcPr>
          <w:p>
            <w:r>
              <w:rPr>
                <w:b w:val="0"/>
                <w:i w:val="0"/>
                <w:color w:val="64748B"/>
                <w:sz w:val="14"/>
              </w:rPr>
              <w:t>TÉLÉPHONE CM</w:t>
              <w:br/>
            </w:r>
            <w:r>
              <w:rPr>
                <w:b/>
                <w:i w:val="0"/>
                <w:sz w:val="18"/>
              </w:rPr>
              <w:t>77 541 28 46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Malang Seydi) , prière de renseigner toutes les questions liées à  Malang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Toure) , prière de renseigner toutes les questions liées à  Fatou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Cisse) , prière de renseigner toutes les questions liées à  Fatoumata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Ibrahima Seydi) , prière de renseigner toutes les questions liées à  Ibrahima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Edaly Seydi ou l'année à laquelle Edaly Seydi a fréquenté l'école pour la dernière fois (2016) le dernier diplome de Edaly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Malang Seydi ou l'année à laquelle Malang Seydi a fréquenté l'école pour la dernière fois (2020) le dernier diplome de Malang Seydi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(450 kg) et des quantités en stock (0 kg) depasse la quantité totale (1 kg) que le ménage a eu après la recolte 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Kadidiatou Sylla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Amidou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Boubacar Seydi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Seydi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Edaly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Seydi bénéficié de cette formation est Vulganisateur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Seydi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Idrissa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Malang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Seydi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Cisse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Idrissa Seydi a été hospitalisé au cours des 12 derniers mois est hernie,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Cisse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Boubacar Seydi, les agriculteurs dont leurs cultures est principalement destiné à la consommation du ménage sont des (Agriculteurs, subsistances) et ceux qui le font avec l'élevage sont des (Agriculteurs et eleveurs, subsistances)Attention ! Le nombre de jours (5 jours) que Boubacar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Boubacar Seydi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Ibrahima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Seydi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Amidou Seydi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Edaly Seydi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Seydi 2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Idrissa Seydi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Malang Seydi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(1300 Fcfa)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(7000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charpentier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réparateur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(12000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SEYDI (63000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revêtement du sol du logement le/la Ciment/Béton, mais celui du ménage de MAMADOU SEYDI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mil par jours au moment de la période des récoltes est de 375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33333.33 FCFA qui semble élevé, prière de verifier le montant tiré de la vente (100000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100000 FCFA qui semble élevé, prière de verifier le montant tiré de la vente (200000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27000 FCFA qui semble élevé, prière de verifier le montant tiré de la vente (27000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(450 kg) et des quantités en stock (0 kg) diffère de celle de la quantité totale (1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Moulin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annuel du revenu du loyer de Mamadou Seydi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Bicyclette, vélo de course dans ce ménages est très élevé (32),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(12000) de l'article  Bonbonne de gaz est inférieur aux prix de revente (22000)  avec l'âge du bien atteignant 16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Hache/pioche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(23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(23 ans)  de Moulin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(46 ans)  de Charrue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