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Balakissa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Sidikou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Sidaty Keba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Cheikh Sidaty Keba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Cheikh Sidaty Keba Sané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Mamadou Lamine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Ousmane Sané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Yancouba Sané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montant(22500 FCFA) des dépenses pour chaque visite prénatale de Diatou Sané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Seynaba Diedhiou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Balakissa Gassama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Boubacar Sidikou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lamine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Boubacar Sidikou Sané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Sidikou Sané (5250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Diatou Sané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Sané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Sane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Malick Sane (3350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Yancouba Sané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Sidikou Sané (81500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(12000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construction bâtiment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construction bâtiment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construction bâtiment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construction bâtiment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(60000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7500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5000 FCFA qui semble élevé, prière de verifier le montant tiré de la vente (10000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Balakissa Gassama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Ousmane Sané fréquente 2ème année de Primaire mais ne sait pas écrire, prière de vérifier auprès de Ousmane Sané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Ousmane Sané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Seynaba Diedhiou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Matelas simple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