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79-49-17-68</w:t>
      </w:r>
    </w:p>
    <w:p>
      <w:r>
        <w:rPr>
          <w:b w:val="0"/>
          <w:i w:val="0"/>
          <w:color w:val="64748B"/>
          <w:sz w:val="18"/>
        </w:rPr>
        <w:t>Enquêteur : EQ35_sup_v2  ·  Équipe : EQ35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021204020046</w:t>
            </w:r>
          </w:p>
        </w:tc>
        <w:tc>
          <w:tcPr>
            <w:tcW w:type="dxa" w:w="3551"/>
            <w:shd w:fill="F8FAFC"/>
          </w:tcPr>
          <w:p>
            <w:r>
              <w:rPr>
                <w:b w:val="0"/>
                <w:i w:val="0"/>
                <w:color w:val="64748B"/>
                <w:sz w:val="14"/>
              </w:rPr>
              <w:t>MÉNAGE</w:t>
              <w:br/>
            </w:r>
            <w:r>
              <w:rPr>
                <w:b/>
                <w:i w:val="0"/>
                <w:color w:val="1F6FEB"/>
                <w:sz w:val="18"/>
              </w:rPr>
              <w:t>79-49-17-68</w:t>
            </w:r>
          </w:p>
        </w:tc>
        <w:tc>
          <w:tcPr>
            <w:tcW w:type="dxa" w:w="3551"/>
            <w:shd w:fill="F8FAFC"/>
          </w:tcPr>
          <w:p>
            <w:r>
              <w:rPr>
                <w:b w:val="0"/>
                <w:i w:val="0"/>
                <w:color w:val="64748B"/>
                <w:sz w:val="14"/>
              </w:rPr>
              <w:t>CHEF DE MÉNAGE</w:t>
              <w:br/>
            </w:r>
            <w:r>
              <w:rPr>
                <w:b/>
                <w:i w:val="0"/>
                <w:sz w:val="18"/>
              </w:rPr>
              <w:t>SEYNABOU BADJI</w:t>
            </w:r>
          </w:p>
        </w:tc>
      </w:tr>
      <w:tr>
        <w:tc>
          <w:tcPr>
            <w:tcW w:type="dxa" w:w="3551"/>
            <w:shd w:fill="F8FAFC"/>
          </w:tcPr>
          <w:p>
            <w:r>
              <w:rPr>
                <w:b w:val="0"/>
                <w:i w:val="0"/>
                <w:color w:val="64748B"/>
                <w:sz w:val="14"/>
              </w:rPr>
              <w:t>TÉLÉPHONE CM</w:t>
              <w:br/>
            </w:r>
            <w:r>
              <w:rPr>
                <w:b/>
                <w:i w:val="0"/>
                <w:sz w:val="18"/>
              </w:rPr>
              <w:t>77 036 73 00</w:t>
            </w:r>
          </w:p>
        </w:tc>
        <w:tc>
          <w:tcPr>
            <w:tcW w:type="dxa" w:w="3551"/>
            <w:shd w:fill="F8FAFC"/>
          </w:tcPr>
          <w:p>
            <w:r>
              <w:rPr>
                <w:b w:val="0"/>
                <w:i w:val="0"/>
                <w:color w:val="64748B"/>
                <w:sz w:val="14"/>
              </w:rPr>
              <w:t>LOCALISATION</w:t>
              <w:br/>
            </w:r>
            <w:r>
              <w:rPr>
                <w:b/>
                <w:i w:val="0"/>
                <w:sz w:val="18"/>
              </w:rPr>
              <w:t>ALBADAR</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EQ35_sup_v2  (352)</w:t>
            </w:r>
          </w:p>
        </w:tc>
        <w:tc>
          <w:tcPr>
            <w:tcW w:type="dxa" w:w="3551"/>
            <w:shd w:fill="F8FAFC"/>
          </w:tcPr>
          <w:p>
            <w:r>
              <w:rPr>
                <w:b w:val="0"/>
                <w:i w:val="0"/>
                <w:color w:val="64748B"/>
                <w:sz w:val="14"/>
              </w:rPr>
              <w:t>SUPERVISEUR</w:t>
              <w:br/>
            </w:r>
            <w:r>
              <w:rPr>
                <w:b/>
                <w:i w:val="0"/>
                <w:sz w:val="18"/>
              </w:rPr>
              <w:t>35</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(89)</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(1 question(s) de  ABDOU BADJI) , prière de renseigner toutes les questions liées à  ABDOU BADJI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MAMADOU LAMINE BADJI) , prière de renseigner toutes les questions liées à  MAMADOU LAMINE BADJI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DJIBRIL BADJI a dit que sa mère a un niveau Primaire alors que la mère elle-même dit qu'elle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s00q29</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8 personnes et la taille du ménage est de 9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(23 ans) de AMINATA SANE ou l'année à laquelle AMINATA SANE a fréquenté l'école pour la dernière fois (2021) le dernier diplome de AMINATA SANE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DJIBRIL BADJI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ABDOU BADJI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AMATH BADJI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AMINATA DRAME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AMINATA SANE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DJIBRIL BADJI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ISSA DRAME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( 2000 FCFA) payée de ISSA DRAME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autres depenses (1000 FCFA) pour l'année scolaire de ISSA DRAME qui fréquente 1ére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MAMADOU LAMINE BADJI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MOUHAMADOU LAMINE DIOP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SEYNABOU BADJI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s01q47__7, s02q24, s01q00b</w:t>
            </w:r>
          </w:p>
        </w:tc>
        <w:tc>
          <w:tcPr>
            <w:tcW w:type="dxa" w:w="1191"/>
          </w:tcPr>
          <w:p>
            <w:r>
              <w:rPr>
                <w:b w:val="0"/>
                <w:i w:val="0"/>
                <w:color w:val="64748B"/>
                <w:sz w:val="16"/>
              </w:rPr>
              <w:t>GT-CQ</w:t>
            </w:r>
          </w:p>
        </w:tc>
        <w:tc>
          <w:tcPr>
            <w:tcW w:type="dxa" w:w="4706"/>
          </w:tcPr>
          <w:p>
            <w:r>
              <w:rPr>
                <w:b w:val="0"/>
                <w:i w:val="0"/>
                <w:sz w:val="17"/>
              </w:rPr>
              <w:t>Attention ! La dépense totale de frais de consultation dans un service de santé ou un guérisseur au cours des 3 derniers mois sans hospitalisation (51000 Fcfa) de AMINATA DRAME est relativement élevé.</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ISSA DRAME a eu est oreille qui sorte de poune,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(10 jours) que MAMADOU LAMINE BADJI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(12 jours) que ABDOU BADJI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(5 jours) que AMATH BADJI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SEYNABOU BADJI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que ABDOU BADJI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SEYNABOU BADJI (2000 Fcfa) au cours de 30 derniers jours de Gaz domestique 3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SEYNABOU BADJI (25000 Fcfa) au cours de 30 derniers jours de Bois de chauffe acheté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SEYNABOU BADJI (600 Fcfa) au cours de 30 derniers jours de Frais de mouture des céréales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SEYNABOU BADJI (12000 Fcfa) au cours de 3 derniers mois de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SEYNABOU BADJI (1500 Fcfa) au cours de 6 derniers mois de Droit d'entrée (achat d'un ticket) à des manifestations sportives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SEYNABOU BADJI (20000 Fcfa) au cours de 6 derniers mois de Parfums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SEYNABOU BADJI (2500 Fcfa) au cours de 6 derniers mois de Lubrifiants (huile moteur; huile de frein; liquide batterie (acide); graisses; autres lubrifiants n.d.a.)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SEYNABOU BADJI (12000 Fcfa) au cours de 12 derniers mois de Casque de protection pour moto/vélo à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SEYNABOU BADJI (340000 Fcfa) au cours de 12 derniers mois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SEYNABOU BADJI (50000 Fcfa) au cours de 12 derniers mois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SEYNABOU BADJI (7000 Fcfa) au cours de 12 derniers mois de Achat d’accessoires numériques (casque audio, écouteurs, haut-parleurs Bluetooth, etc.) pour usage personnel est relativement élevé.</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La superficie de la parcelle parcelle oseille et combo selon l'exploitant est de 92.53 Mètre Carré (m^2) qui semble faible ou l'estimation ne semble pas bonne.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La quantité d'utilisation de pesticides dans la parcelle parcelle oseille et combo est de .12 Litres et semble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(.25 Litre) utilisée de Produits phytosanitaires - Pesticides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achétée (.25 Litre) de Produits phytosanitaires - Pesticides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Le prix d'achat de Produits phytosanitaires - Pesticides est de 10000 FCFA par Litre qui semble élevé, prière de vérifier  le montant d'achat (2500 FCFA pour .25 Litre) de Produits phytosanitaires - Pesticides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d'achat d'un Litre de Produits phytosanitaires - Pesticides est de 10000 FCFA qui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 montant de l'achat (2500 FCFA pour .25 Litre) de Produits phytosanitaires - Pesticides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semences de Gombo est de 10 FCFA par Gramme qui semble faible, prière de vérifier  le montant d'achat (2500 FCFA pour 250 Gramme) de semences de Gombo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s16cq11, s16cq12</w:t>
            </w:r>
          </w:p>
        </w:tc>
        <w:tc>
          <w:tcPr>
            <w:tcW w:type="dxa" w:w="1191"/>
          </w:tcPr>
          <w:p>
            <w:r>
              <w:rPr>
                <w:b w:val="0"/>
                <w:i w:val="0"/>
                <w:color w:val="64748B"/>
                <w:sz w:val="16"/>
              </w:rPr>
              <w:t>GT-CQ</w:t>
            </w:r>
          </w:p>
        </w:tc>
        <w:tc>
          <w:tcPr>
            <w:tcW w:type="dxa" w:w="4706"/>
          </w:tcPr>
          <w:p>
            <w:r>
              <w:rPr>
                <w:b w:val="0"/>
                <w:i w:val="0"/>
                <w:sz w:val="17"/>
              </w:rPr>
              <w:t>Le pourcentage qui reste à recolter pour la culture Gombo dans la parcelle parcelle oseille et combo est de 100% c'est-à-dire que la recolte n'a pas commencé pour ces cultures, prière de regarder les questions (s16cq11 s16cq12) ou corriger.</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s18cq03</w:t>
            </w:r>
          </w:p>
        </w:tc>
        <w:tc>
          <w:tcPr>
            <w:tcW w:type="dxa" w:w="1191"/>
          </w:tcPr>
          <w:p>
            <w:r>
              <w:rPr>
                <w:b w:val="0"/>
                <w:i w:val="0"/>
                <w:color w:val="64748B"/>
                <w:sz w:val="16"/>
              </w:rPr>
              <w:t>GT-CQ</w:t>
            </w:r>
          </w:p>
        </w:tc>
        <w:tc>
          <w:tcPr>
            <w:tcW w:type="dxa" w:w="4706"/>
          </w:tcPr>
          <w:p>
            <w:r>
              <w:rPr>
                <w:b w:val="0"/>
                <w:i w:val="0"/>
                <w:sz w:val="17"/>
              </w:rPr>
              <w:t>Prière de renseigner la valeur de ce produit(Ditakh) consommé ou stocké par votre ménage au cours des 12 derniers mois, prière de fournir d'effort pour avoir une estimation (s18cq03) au lieu de 9999.</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s18cq03</w:t>
            </w:r>
          </w:p>
        </w:tc>
        <w:tc>
          <w:tcPr>
            <w:tcW w:type="dxa" w:w="1191"/>
          </w:tcPr>
          <w:p>
            <w:r>
              <w:rPr>
                <w:b w:val="0"/>
                <w:i w:val="0"/>
                <w:color w:val="64748B"/>
                <w:sz w:val="16"/>
              </w:rPr>
              <w:t>GT-CQ</w:t>
            </w:r>
          </w:p>
        </w:tc>
        <w:tc>
          <w:tcPr>
            <w:tcW w:type="dxa" w:w="4706"/>
          </w:tcPr>
          <w:p>
            <w:r>
              <w:rPr>
                <w:b w:val="0"/>
                <w:i w:val="0"/>
                <w:sz w:val="17"/>
              </w:rPr>
              <w:t>Prière de renseigner la valeur de ce produit(Madd) consommé ou stocké par votre ménage au cours des 12 derniers mois, prière de fournir d'effort pour avoir une estimation (s18cq03) au lieu de 9999.</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s18cq03</w:t>
            </w:r>
          </w:p>
        </w:tc>
        <w:tc>
          <w:tcPr>
            <w:tcW w:type="dxa" w:w="1191"/>
          </w:tcPr>
          <w:p>
            <w:r>
              <w:rPr>
                <w:b w:val="0"/>
                <w:i w:val="0"/>
                <w:color w:val="64748B"/>
                <w:sz w:val="16"/>
              </w:rPr>
              <w:t>GT-CQ</w:t>
            </w:r>
          </w:p>
        </w:tc>
        <w:tc>
          <w:tcPr>
            <w:tcW w:type="dxa" w:w="4706"/>
          </w:tcPr>
          <w:p>
            <w:r>
              <w:rPr>
                <w:b w:val="0"/>
                <w:i w:val="0"/>
                <w:sz w:val="17"/>
              </w:rPr>
              <w:t>Prière de renseigner la valeur de ce produit(Mangue) consommé ou stocké par votre ménage au cours des 12 derniers mois, prière de fournir d'effort pour avoir une estimation (s18cq03) au lieu de 9999.</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s18cq03</w:t>
            </w:r>
          </w:p>
        </w:tc>
        <w:tc>
          <w:tcPr>
            <w:tcW w:type="dxa" w:w="1191"/>
          </w:tcPr>
          <w:p>
            <w:r>
              <w:rPr>
                <w:b w:val="0"/>
                <w:i w:val="0"/>
                <w:color w:val="64748B"/>
                <w:sz w:val="16"/>
              </w:rPr>
              <w:t>GT-CQ</w:t>
            </w:r>
          </w:p>
        </w:tc>
        <w:tc>
          <w:tcPr>
            <w:tcW w:type="dxa" w:w="4706"/>
          </w:tcPr>
          <w:p>
            <w:r>
              <w:rPr>
                <w:b w:val="0"/>
                <w:i w:val="0"/>
                <w:sz w:val="17"/>
              </w:rPr>
              <w:t>Prière de renseigner la valeur de ce produit(Nébédaye) consommé ou stocké par votre ménage au cours des 12 derniers mois, prière de fournir d'effort pour avoir une estimation (s18cq03) au lieu de 9999.</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Semoir a été revendu à 3000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AMINATA SANE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(3 heures) que SEYNABOU BADJI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(150000 FCFA)  de AMATH BADJI semble trop élevé pour un revenu net gagné par semaine.</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ABDOU BADJI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Sachets) de taille Tres petit est très faible ou élevé.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14 Cuillère Petit de Chocolat pâte à tartiner, cette quantité semble anormale pour une consommation des 7 derniers jours.Prière de corriger ou de confirmer avec le QG.</w:t>
            </w:r>
          </w:p>
        </w:tc>
      </w:tr>
    </w:tbl>
    <w:p/>
    <w:p>
      <w:r>
        <w:rPr>
          <w:b/>
          <w:i w:val="0"/>
          <w:color w:val="1F6FEB"/>
          <w:sz w:val="22"/>
        </w:rPr>
        <w:t>💬 COMMENTAIRES SUPERVISEUR / ENQUÊTEUR (2)</w:t>
      </w:r>
    </w:p>
    <w:p>
      <w:pPr>
        <w:pStyle w:val="ListBullet"/>
      </w:pPr>
      <w:r>
        <w:rPr>
          <w:b w:val="0"/>
          <w:i w:val="0"/>
          <w:color w:val="64748B"/>
          <w:sz w:val="16"/>
        </w:rPr>
        <w:t xml:space="preserve">[2026-05-20 07:30:19] </w:t>
      </w:r>
      <w:r>
        <w:rPr>
          <w:b/>
          <w:i w:val="0"/>
          <w:color w:val="1F6FEB"/>
          <w:sz w:val="16"/>
        </w:rPr>
        <w:t xml:space="preserve">EQ35_enq2_v2 </w:t>
      </w:r>
      <w:r>
        <w:rPr>
          <w:b w:val="0"/>
          <w:i w:val="0"/>
          <w:color w:val="64748B"/>
          <w:sz w:val="16"/>
        </w:rPr>
        <w:t xml:space="preserve">sur s07bq03a_2 : </w:t>
      </w:r>
      <w:r>
        <w:rPr>
          <w:b w:val="0"/>
          <w:i w:val="0"/>
          <w:sz w:val="17"/>
        </w:rPr>
        <w:t>ici c est 1kg d oignon et 9 pièce d oignon</w:t>
      </w:r>
    </w:p>
    <w:p>
      <w:pPr>
        <w:pStyle w:val="ListBullet"/>
      </w:pPr>
      <w:r>
        <w:rPr>
          <w:b w:val="0"/>
          <w:i w:val="0"/>
          <w:color w:val="64748B"/>
          <w:sz w:val="16"/>
        </w:rPr>
        <w:t xml:space="preserve">[2026-05-21 07:29:06] </w:t>
      </w:r>
      <w:r>
        <w:rPr>
          <w:b/>
          <w:i w:val="0"/>
          <w:color w:val="1F6FEB"/>
          <w:sz w:val="16"/>
        </w:rPr>
        <w:t xml:space="preserve">EQ35_enq2_v2 </w:t>
      </w:r>
      <w:r>
        <w:rPr>
          <w:b w:val="0"/>
          <w:i w:val="0"/>
          <w:color w:val="64748B"/>
          <w:sz w:val="16"/>
        </w:rPr>
        <w:t xml:space="preserve">sur s07bq03a_1 : </w:t>
      </w:r>
      <w:r>
        <w:rPr>
          <w:b w:val="0"/>
          <w:i w:val="0"/>
          <w:sz w:val="17"/>
        </w:rPr>
        <w:t>"on est en période d'orange dont ils ont qu il ne peux pas calculer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