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EQ35_sup_v2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(354)</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Sambou (6500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(12000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(12000 FCFA pour 17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4833.333 FCFA qui semble élevé, prière de verifier le montant tiré de la vente (14500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18333.33 FCFA qui semble élevé, prière de verifier le montant tiré de la vente (55000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20000 FCFA qui semble élevé, prière de verifier le montant tiré de la vente (60000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