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FATOUMA TAMBOURA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 TAMBOURA) , prière de renseigner toutes les questions liées à  FATOUMA TAMBOURA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OUSMANE SARR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SARR) , prière de renseigner toutes les questions liées à  OUSMANE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 TAMBOURA,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