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81-70-58-08</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81-70-58-08</w:t>
            </w:r>
          </w:p>
        </w:tc>
        <w:tc>
          <w:tcPr>
            <w:tcW w:type="dxa" w:w="3551"/>
            <w:shd w:fill="F8FAFC"/>
          </w:tcPr>
          <w:p>
            <w:r>
              <w:rPr>
                <w:b w:val="0"/>
                <w:i w:val="0"/>
                <w:color w:val="64748B"/>
                <w:sz w:val="14"/>
              </w:rPr>
              <w:t>CHEF DE MÉNAGE</w:t>
              <w:br/>
            </w:r>
            <w:r>
              <w:rPr>
                <w:b/>
                <w:i w:val="0"/>
                <w:sz w:val="18"/>
              </w:rPr>
              <w:t>TOUFFY MANGA</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2026-06-12T11:51:30</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Maimouna Manga) , prière de renseigner toutes les questions liées à  Maimouna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Babacar Manga) , prière de renseigner toutes les questions liées à  Babacar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Touffi Manga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SANE diffère de celui donné par ASTOU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Pape Mamadou Lamine ou l'année à laquelle Pape Mamadou Lamine a fréquenté l'école pour la dernière fois (2023) le dernier diplome de Pape Mamadou Lamine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Touffi Manga s'est consulté la première fois pour cette maladie (Autre) chez un médecin spécialiste et vous dites que  Touffi Manga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Manga envisage de migrer est pour aller se perfectionner dans le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Manga , prière de renseignés toutes les questions liées à Maimouna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Touffi Manga , prière de renseignés toutes les questions liées à Touffi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SANE , prière de renseignés toutes les questions liées à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été à l'école entre 2024/2025 est prefere le football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Manga ), prière de renseignés toutes les questions liées à ( Babacar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Lamine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SANE a eu est problemes de Jambes,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SANE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Touffi Manga a eu est probleme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Touffi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(150000 Fcfa) de Touffi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cherché du travail au cours des 30 derniers jours est il a l intention de repartir pour trouver meilleur pour sa carriere de footbal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Même si Pape Mamadou Lamine n'as pas cherché un emploi avec ce canal, Prière de renseigner.Il manque des informations non renseignées de ( Pape Mamadou Lamine ), prière de renseignés toutes les questions liées à ( Pape Mamadou Lamine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SANE , prière de renseignés toutes les questions liées à ( ASTOU SANE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Manga , prière de renseignés toutes les questions liées à ( Maimouna Manga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Mamadou Lamine , prière de renseignés toutes les questions liées à ( Pape Mamadou Lamine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Touffi Manga , prière de renseignés toutes les questions liées à ( Touffi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SANE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Touffi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Manga ), prière de renseignés toutes les questions liées à ( Babacar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Mamadou Lamine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Mamadou Lamine ), prière de renseignés toutes les questions liées à ( Pape Mamadou Lamine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Touffi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TOUFFY MANGA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compteur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519 995 FCFA pour cette personne  parmi les plus élevées observées (à vérifier)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