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76-80-01-21</w:t>
      </w:r>
    </w:p>
    <w:p>
      <w:r>
        <w:rPr>
          <w:b w:val="0"/>
          <w:i w:val="0"/>
          <w:color w:val="64748B"/>
          <w:sz w:val="18"/>
        </w:rPr>
        <w:t>Enquêteur : EQ10_enq3_v2 (SEYNI FALL)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76-80-01-21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