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73-73-15-58</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73-73-15-58</w:t>
            </w:r>
          </w:p>
        </w:tc>
        <w:tc>
          <w:tcPr>
            <w:tcW w:type="dxa" w:w="3551"/>
            <w:shd w:fill="F8FAFC"/>
          </w:tcPr>
          <w:p>
            <w:r>
              <w:rPr>
                <w:b w:val="0"/>
                <w:i w:val="0"/>
                <w:color w:val="64748B"/>
                <w:sz w:val="14"/>
              </w:rPr>
              <w:t>CHEF DE MÉNAGE</w:t>
              <w:br/>
            </w:r>
            <w:r>
              <w:rPr>
                <w:b/>
                <w:i w:val="0"/>
                <w:sz w:val="18"/>
              </w:rPr>
              <w:t>NGAGNE BA</w:t>
            </w:r>
          </w:p>
        </w:tc>
      </w:tr>
      <w:tr>
        <w:tc>
          <w:tcPr>
            <w:tcW w:type="dxa" w:w="3551"/>
            <w:shd w:fill="F8FAFC"/>
          </w:tcPr>
          <w:p>
            <w:r>
              <w:rPr>
                <w:b w:val="0"/>
                <w:i w:val="0"/>
                <w:color w:val="64748B"/>
                <w:sz w:val="14"/>
              </w:rPr>
              <w:t>TÉLÉPHONE CM</w:t>
              <w:br/>
            </w:r>
            <w:r>
              <w:rPr>
                <w:b/>
                <w:i w:val="0"/>
                <w:sz w:val="18"/>
              </w:rPr>
              <w:t>77 743 77 59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2026-06-22T09:42:15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DEMOU FALL diffère de celui donné par DEMOU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DIOP diffère de celui donné par FAMA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SOUR diffère de celui donné par MBENE SOUR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BA diffère de celui donné par MOUSTAPHA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BA diffère de celui donné par NGAGNE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DEMOU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Petit de Piment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du bâtiment qui travaille pour son propre compte dans son entrepises privées avec un revenu 156000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(100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(200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(3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(42),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SOUR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FAMA DIOP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DEMOU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MOUSTAPHA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BA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BA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Autres farines de céréales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NGAGNE BA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NGAGNE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NGAGNE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Nièbè/Oseile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Nièbè/Oseile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120000 FCFA qui semble élevé, 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(3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.25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NGAGNE BA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Fourchette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Houe/daba/hilaire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(90000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[2026-06-22 14:32:29] </w:t>
      </w:r>
      <w:r>
        <w:rPr>
          <w:b/>
          <w:i w:val="0"/>
          <w:color w:val="1F6FEB"/>
          <w:sz w:val="16"/>
        </w:rPr>
        <w:t xml:space="preserve">EQ10_enq2_v2 </w:t>
      </w:r>
      <w:r>
        <w:rPr>
          <w:b w:val="0"/>
          <w:i w:val="0"/>
          <w:color w:val="64748B"/>
          <w:sz w:val="16"/>
        </w:rPr>
        <w:t xml:space="preserve">sur s03q50 : </w:t>
      </w:r>
      <w:r>
        <w:rPr>
          <w:b w:val="0"/>
          <w:i w:val="0"/>
          <w:sz w:val="17"/>
        </w:rPr>
        <w:t>Elle a acouché dans la maison</w:t>
      </w:r>
    </w:p>
    <w:p>
      <w:pPr>
        <w:pStyle w:val="ListBullet"/>
      </w:pPr>
      <w:r>
        <w:rPr>
          <w:b w:val="0"/>
          <w:i w:val="0"/>
          <w:color w:val="64748B"/>
          <w:sz w:val="16"/>
        </w:rPr>
        <w:t xml:space="preserve">[2026-06-27 11:14:18] </w:t>
      </w:r>
      <w:r>
        <w:rPr>
          <w:b/>
          <w:i w:val="0"/>
          <w:color w:val="1F6FEB"/>
          <w:sz w:val="16"/>
        </w:rPr>
        <w:t xml:space="preserve">EQ10_sup_v2 </w:t>
      </w:r>
      <w:r>
        <w:rPr>
          <w:b w:val="0"/>
          <w:i w:val="0"/>
          <w:color w:val="64748B"/>
          <w:sz w:val="16"/>
        </w:rPr>
        <w:t xml:space="preserve">sur s03q14 : </w:t>
      </w:r>
      <w:r>
        <w:rPr>
          <w:b w:val="0"/>
          <w:i w:val="0"/>
          <w:sz w:val="17"/>
        </w:rPr>
        <w:t>Elle est consultée par un spécialiste</w:t>
      </w:r>
    </w:p>
    <w:p>
      <w:pPr>
        <w:pStyle w:val="ListBullet"/>
      </w:pPr>
      <w:r>
        <w:rPr>
          <w:b w:val="0"/>
          <w:i w:val="0"/>
          <w:color w:val="64748B"/>
          <w:sz w:val="16"/>
        </w:rPr>
        <w:t xml:space="preserve">[2026-06-28 07:58:48] </w:t>
      </w:r>
      <w:r>
        <w:rPr>
          <w:b/>
          <w:i w:val="0"/>
          <w:color w:val="1F6FEB"/>
          <w:sz w:val="16"/>
        </w:rPr>
        <w:t xml:space="preserve">EQ10_sup_v2 </w:t>
      </w:r>
      <w:r>
        <w:rPr>
          <w:b w:val="0"/>
          <w:i w:val="0"/>
          <w:color w:val="64748B"/>
          <w:sz w:val="16"/>
        </w:rPr>
        <w:t xml:space="preserve">sur s04q60a : </w:t>
      </w:r>
      <w:r>
        <w:rPr>
          <w:b w:val="0"/>
          <w:i w:val="0"/>
          <w:sz w:val="17"/>
        </w:rPr>
        <w:t>Culture de céréales</w:t>
      </w:r>
    </w:p>
    <w:p>
      <w:pPr>
        <w:pStyle w:val="ListBullet"/>
      </w:pPr>
      <w:r>
        <w:rPr>
          <w:b w:val="0"/>
          <w:i w:val="0"/>
          <w:color w:val="64748B"/>
          <w:sz w:val="16"/>
        </w:rPr>
        <w:t xml:space="preserve">[2026-06-28 08:07:43] </w:t>
      </w:r>
      <w:r>
        <w:rPr>
          <w:b/>
          <w:i w:val="0"/>
          <w:color w:val="1F6FEB"/>
          <w:sz w:val="16"/>
        </w:rPr>
        <w:t xml:space="preserve">EQ10_sup_v2 </w:t>
      </w:r>
      <w:r>
        <w:rPr>
          <w:b w:val="0"/>
          <w:i w:val="0"/>
          <w:color w:val="64748B"/>
          <w:sz w:val="16"/>
        </w:rPr>
        <w:t xml:space="preserve">sur s10q10 : </w:t>
      </w:r>
      <w:r>
        <w:rPr>
          <w:b w:val="0"/>
          <w:i w:val="0"/>
          <w:sz w:val="17"/>
        </w:rPr>
        <w:t>Veuillez vérifier</w:t>
      </w:r>
    </w:p>
    <w:p>
      <w:pPr>
        <w:pStyle w:val="ListBullet"/>
      </w:pPr>
      <w:r>
        <w:rPr>
          <w:b w:val="0"/>
          <w:i w:val="0"/>
          <w:color w:val="64748B"/>
          <w:sz w:val="16"/>
        </w:rPr>
        <w:t xml:space="preserve">[2026-06-28 08:25:16] </w:t>
      </w:r>
      <w:r>
        <w:rPr>
          <w:b/>
          <w:i w:val="0"/>
          <w:color w:val="1F6FEB"/>
          <w:sz w:val="16"/>
        </w:rPr>
        <w:t xml:space="preserve">EQ10_sup_v2 </w:t>
      </w:r>
      <w:r>
        <w:rPr>
          <w:b w:val="0"/>
          <w:i w:val="0"/>
          <w:color w:val="64748B"/>
          <w:sz w:val="16"/>
        </w:rPr>
        <w:t xml:space="preserve">sur s07bq09_2 : </w:t>
      </w:r>
      <w:r>
        <w:rPr>
          <w:b w:val="0"/>
          <w:i w:val="0"/>
          <w:sz w:val="17"/>
        </w:rPr>
        <w:t>Veuillez vérifier</w:t>
      </w:r>
    </w:p>
    <w:p>
      <w:pPr>
        <w:pStyle w:val="ListBullet"/>
      </w:pPr>
      <w:r>
        <w:rPr>
          <w:b w:val="0"/>
          <w:i w:val="0"/>
          <w:color w:val="64748B"/>
          <w:sz w:val="16"/>
        </w:rPr>
        <w:t xml:space="preserve">[2026-07-02 22:07:35] </w:t>
      </w:r>
      <w:r>
        <w:rPr>
          <w:b/>
          <w:i w:val="0"/>
          <w:color w:val="1F6FEB"/>
          <w:sz w:val="16"/>
        </w:rPr>
        <w:t xml:space="preserve">EQ10_sup_v2 </w:t>
      </w:r>
      <w:r>
        <w:rPr>
          <w:b w:val="0"/>
          <w:i w:val="0"/>
          <w:color w:val="64748B"/>
          <w:sz w:val="16"/>
        </w:rPr>
        <w:t xml:space="preserve">sur @@RejectedBySupervisor : </w:t>
      </w:r>
      <w:r>
        <w:rPr>
          <w:b w:val="0"/>
          <w:i w:val="0"/>
          <w:sz w:val="17"/>
        </w:rPr>
        <w:t>"1.23 de Mor ba  revoir la modalité  3.14? Est consulté par un spécialiste  Revoir 4.35a de Ngagne Ba Section 10, le ménage à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