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DIEYE ANTA BADIANE) , prière de renseigner toutes les questions liées à  DIEYE ANTA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DIEYE ANTA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BADIANE) , prière de renseigner toutes les questions liées à  NGONE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BADIAN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DIEYE ANTA BADIANE frequente actuellement 1ére année de Supérieur mais dit avoir reçu une bourse de 420000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OMAR BADIANE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ANTA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BADIAN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BADIAN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BADIAN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DIEYE ANTA BADIANE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BADIANE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DABA DIOP, prière de reprendre la section agriculture du ménage DABA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BADIAN fréquente 2ème année de Primaire mais ne sait pas écrire, prière de vérifier auprès de ABDOU BADIAN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BADIANE est Etudiant/Elève de la 4.21 mais OMAR BADIANE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