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70-82-34-48</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70-82-34-48</w:t>
            </w:r>
          </w:p>
        </w:tc>
        <w:tc>
          <w:tcPr>
            <w:tcW w:type="dxa" w:w="3551"/>
            <w:shd w:fill="F8FAFC"/>
          </w:tcPr>
          <w:p>
            <w:r>
              <w:rPr>
                <w:b w:val="0"/>
                <w:i w:val="0"/>
                <w:color w:val="64748B"/>
                <w:sz w:val="14"/>
              </w:rPr>
              <w:t>CHEF DE MÉNAGE</w:t>
              <w:br/>
            </w:r>
            <w:r>
              <w:rPr>
                <w:b/>
                <w:i w:val="0"/>
                <w:sz w:val="18"/>
              </w:rPr>
              <w:t>GALA SALL</w:t>
            </w:r>
          </w:p>
        </w:tc>
      </w:tr>
      <w:tr>
        <w:tc>
          <w:tcPr>
            <w:tcW w:type="dxa" w:w="3551"/>
            <w:shd w:fill="F8FAFC"/>
          </w:tcPr>
          <w:p>
            <w:r>
              <w:rPr>
                <w:b w:val="0"/>
                <w:i w:val="0"/>
                <w:color w:val="64748B"/>
                <w:sz w:val="14"/>
              </w:rPr>
              <w:t>TÉLÉPHONE CM</w:t>
              <w:br/>
            </w:r>
            <w:r>
              <w:rPr>
                <w:b/>
                <w:i w:val="0"/>
                <w:sz w:val="18"/>
              </w:rPr>
              <w:t>76 399 29 69</w:t>
            </w:r>
          </w:p>
        </w:tc>
        <w:tc>
          <w:tcPr>
            <w:tcW w:type="dxa" w:w="3551"/>
            <w:shd w:fill="F8FAFC"/>
          </w:tcPr>
          <w:p>
            <w:r>
              <w:rPr>
                <w:b w:val="0"/>
                <w:i w:val="0"/>
                <w:color w:val="64748B"/>
                <w:sz w:val="14"/>
              </w:rPr>
              <w:t>LOCALISATION</w:t>
              <w:br/>
            </w:r>
            <w:r>
              <w:rPr>
                <w:b/>
                <w:i w:val="0"/>
                <w:sz w:val="18"/>
              </w:rPr>
              <w:t>TAIBA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2026-07-06T09:50:14</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BA) , prière de renseigner toutes les questions liées à  NDEYE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ALLA SALL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SALL 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SALL 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GALLA SALL diffère de celui donné par GALLA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 diffère de celui donné par NDEYE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BA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ALLA SALL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construction le/la Ciment/Béton/Pierres de taille, mais celui du ménage de GALA SALL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SALL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GALLA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GNING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ALLA SALL ), prière de renseignés toutes les questions liées à ( ALLA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SALL ), prière de renseignés toutes les questions liées à ( CHEIKH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ALLA SALL,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ALLA SALL ), prière de renseignés toutes les questions liées à ( ALLA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SALL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GALLA SALL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BA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GALA SALL (1000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GALA SALL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GALA SALL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GALA SALL pour la main-d'oeuvre non-familiale sur la parcelle parcelle 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 au cours de la campagne pour la période des récoltes est de 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 prière de renseignés toutes les questions liées à parcelle 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 prière de renseignés toutes les questions liées à parcelle 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GALLA SALL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KHADIATA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KHADIATA SALL est Etudiant/Elève de la 4.21 mais KHADIATA SALL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MALY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MALY SALL est Etudiant/Elève de la 4.21 mais MALY SALL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ALLA SALL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SALL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AvertissementALLA SALL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ALLA SALL est identique dans l'emploi principale et secondaire, 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GALA SALL a comme taille 9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des aliments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(375)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Pintades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Râteau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(15000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[2026-07-06 17:03:22] </w:t>
      </w:r>
      <w:r>
        <w:rPr>
          <w:b/>
          <w:i w:val="0"/>
          <w:color w:val="1F6FEB"/>
          <w:sz w:val="16"/>
        </w:rPr>
        <w:t xml:space="preserve">EQ11_enq2_v2 </w:t>
      </w:r>
      <w:r>
        <w:rPr>
          <w:b w:val="0"/>
          <w:i w:val="0"/>
          <w:color w:val="64748B"/>
          <w:sz w:val="16"/>
        </w:rPr>
        <w:t xml:space="preserve">sur s17q55 : </w:t>
      </w:r>
      <w:r>
        <w:rPr>
          <w:b w:val="0"/>
          <w:i w:val="0"/>
          <w:sz w:val="17"/>
        </w:rPr>
        <w:t>562,5</w:t>
      </w:r>
    </w:p>
    <w:p>
      <w:pPr>
        <w:pStyle w:val="ListBullet"/>
      </w:pPr>
      <w:r>
        <w:rPr>
          <w:b w:val="0"/>
          <w:i w:val="0"/>
          <w:color w:val="64748B"/>
          <w:sz w:val="16"/>
        </w:rPr>
        <w:t xml:space="preserve">[2026-07-06 18:47:03] </w:t>
      </w:r>
      <w:r>
        <w:rPr>
          <w:b/>
          <w:i w:val="0"/>
          <w:color w:val="1F6FEB"/>
          <w:sz w:val="16"/>
        </w:rPr>
        <w:t xml:space="preserve">EQ11_enq2_v2 </w:t>
      </w:r>
      <w:r>
        <w:rPr>
          <w:b w:val="0"/>
          <w:i w:val="0"/>
          <w:color w:val="64748B"/>
          <w:sz w:val="16"/>
        </w:rPr>
        <w:t xml:space="preserve">sur s07bq07a_1 : </w:t>
      </w:r>
      <w:r>
        <w:rPr>
          <w:b w:val="0"/>
          <w:i w:val="0"/>
          <w:sz w:val="17"/>
        </w:rPr>
        <w:t>0,375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