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29-80-96-75</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29-80-96-75</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77 250 26 98</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2026-06-21T15:24:19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Incoherence! Le prix unitaire (2000 Fcfa) d'un Lapins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LY a eu est hémorroïdes,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LY ), prière de renseignés toutes les questions liées à ( MAMADOU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changement de monnaie n'a pas effectué des dépenses ou faire des reventes des marchandises ou des produits ou rendre de service.La main d'oeuvre sariale q'une personne a travaillée ayant travaillé dans cette entreprise changement de monnaie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changement de monnaie, prière de renseignés toutes les questions liées à changement de monnaie.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MAMADOU 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LY, prière de reprendre la section agriculture du ménage MAMADOU LY.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LY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LY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