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74-24-44-38</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74-24-44-38</w:t>
            </w:r>
          </w:p>
        </w:tc>
        <w:tc>
          <w:tcPr>
            <w:tcW w:type="dxa" w:w="3551"/>
            <w:shd w:fill="F8FAFC"/>
          </w:tcPr>
          <w:p>
            <w:r>
              <w:rPr>
                <w:b w:val="0"/>
                <w:i w:val="0"/>
                <w:color w:val="64748B"/>
                <w:sz w:val="14"/>
              </w:rPr>
              <w:t>CHEF DE MÉNAGE</w:t>
              <w:br/>
            </w:r>
            <w:r>
              <w:rPr>
                <w:b/>
                <w:i w:val="0"/>
                <w:sz w:val="18"/>
              </w:rPr>
              <w:t>OUMOU ALASSANE DIA</w:t>
            </w:r>
          </w:p>
        </w:tc>
      </w:tr>
      <w:tr>
        <w:tc>
          <w:tcPr>
            <w:tcW w:type="dxa" w:w="3551"/>
            <w:shd w:fill="F8FAFC"/>
          </w:tcPr>
          <w:p>
            <w:r>
              <w:rPr>
                <w:b w:val="0"/>
                <w:i w:val="0"/>
                <w:color w:val="64748B"/>
                <w:sz w:val="14"/>
              </w:rPr>
              <w:t>TÉLÉPHONE CM</w:t>
              <w:br/>
            </w:r>
            <w:r>
              <w:rPr>
                <w:b/>
                <w:i w:val="0"/>
                <w:sz w:val="18"/>
              </w:rPr>
              <w:t>78 883 12 78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2026-06-28T16:24:11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Alassane Dia diffère de celui donné par Oumou Alassane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OUMOU ALASSANE DIA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Sileymany Abou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Abou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et niebé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niebé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Gramme qui semble élevé, prière de vérifier  le montant d'achat (3000 FCFA pour 1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niebé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Abou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ALASSANE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[2026-06-29 11:13:23] </w:t>
      </w:r>
      <w:r>
        <w:rPr>
          <w:b/>
          <w:i w:val="0"/>
          <w:color w:val="1F6FEB"/>
          <w:sz w:val="16"/>
        </w:rPr>
        <w:t xml:space="preserve">EQ13_enq3_v2 </w:t>
      </w:r>
      <w:r>
        <w:rPr>
          <w:b w:val="0"/>
          <w:i w:val="0"/>
          <w:color w:val="64748B"/>
          <w:sz w:val="16"/>
        </w:rPr>
        <w:t xml:space="preserve">sur s16bq03b : </w:t>
      </w:r>
      <w:r>
        <w:rPr>
          <w:b w:val="0"/>
          <w:i w:val="0"/>
          <w:sz w:val="17"/>
        </w:rPr>
        <w:t>à considérer sachet petit</w:t>
      </w:r>
    </w:p>
    <w:p>
      <w:pPr>
        <w:pStyle w:val="ListBullet"/>
      </w:pPr>
      <w:r>
        <w:rPr>
          <w:b w:val="0"/>
          <w:i w:val="0"/>
          <w:color w:val="64748B"/>
          <w:sz w:val="16"/>
        </w:rPr>
        <w:t xml:space="preserve">[2026-06-29 11:14:00] </w:t>
      </w:r>
      <w:r>
        <w:rPr>
          <w:b/>
          <w:i w:val="0"/>
          <w:color w:val="1F6FEB"/>
          <w:sz w:val="16"/>
        </w:rPr>
        <w:t xml:space="preserve">EQ13_enq3_v2 </w:t>
      </w:r>
      <w:r>
        <w:rPr>
          <w:b w:val="0"/>
          <w:i w:val="0"/>
          <w:color w:val="64748B"/>
          <w:sz w:val="16"/>
        </w:rPr>
        <w:t xml:space="preserve">sur s16bq09b : </w:t>
      </w:r>
      <w:r>
        <w:rPr>
          <w:b w:val="0"/>
          <w:i w:val="0"/>
          <w:sz w:val="17"/>
        </w:rPr>
        <w:t>à considérer sachet</w:t>
      </w:r>
    </w:p>
    <w:p>
      <w:pPr>
        <w:pStyle w:val="ListBullet"/>
      </w:pPr>
      <w:r>
        <w:rPr>
          <w:b w:val="0"/>
          <w:i w:val="0"/>
          <w:color w:val="64748B"/>
          <w:sz w:val="16"/>
        </w:rPr>
        <w:t xml:space="preserve">[2026-07-02 20:52:08]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