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85-05-14-35</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85-05-14-35</w:t>
            </w:r>
          </w:p>
        </w:tc>
        <w:tc>
          <w:tcPr>
            <w:tcW w:type="dxa" w:w="3551"/>
            <w:shd w:fill="F8FAFC"/>
          </w:tcPr>
          <w:p>
            <w:r>
              <w:rPr>
                <w:b w:val="0"/>
                <w:i w:val="0"/>
                <w:color w:val="64748B"/>
                <w:sz w:val="14"/>
              </w:rPr>
              <w:t>CHEF DE MÉNAGE</w:t>
              <w:br/>
            </w:r>
            <w:r>
              <w:rPr>
                <w:b/>
                <w:i w:val="0"/>
                <w:sz w:val="18"/>
              </w:rPr>
              <w:t>KADIA DEME</w:t>
            </w:r>
          </w:p>
        </w:tc>
      </w:tr>
      <w:tr>
        <w:tc>
          <w:tcPr>
            <w:tcW w:type="dxa" w:w="3551"/>
            <w:shd w:fill="F8FAFC"/>
          </w:tcPr>
          <w:p>
            <w:r>
              <w:rPr>
                <w:b w:val="0"/>
                <w:i w:val="0"/>
                <w:color w:val="64748B"/>
                <w:sz w:val="14"/>
              </w:rPr>
              <w:t>TÉLÉPHONE CM</w:t>
              <w:br/>
            </w:r>
            <w:r>
              <w:rPr>
                <w:b/>
                <w:i w:val="0"/>
                <w:sz w:val="18"/>
              </w:rPr>
              <w:t>77 576 23 34</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2026-07-05T10:07:02</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KADIA DEME (62)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 DEME a vécu dans la localité est superieur à son âge (62)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MOUSSA KANE ou l'année à laquelle MOUSSA KANE a fréquenté l'école pour la dernière fois (.) le dernier diplome de MOUSSA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 ANNE ou l'année à laquelle ROUGUI ANNE a fréquenté l'école pour la dernière fois (.) le dernier diplome de ROUGUI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YOUMA DEME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YOUMA DEME est Handicap de la 4.21 mais YOUMA DEME n'a déclaré aucun handicap en 3.43 à 3.48,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PATISSERIE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(9999 Fcfa) dépensé ou reçu en cadeau pour les cartes prépayées, les transferts de crédit et les abonnements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KANE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KANE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ANNE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YOUMA DEME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PATISSERIE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PATISSERIE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PATISSERIE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PATISSERIE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Riz local entier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[2026-07-05 11:32:39] </w:t>
      </w:r>
      <w:r>
        <w:rPr>
          <w:b/>
          <w:i w:val="0"/>
          <w:color w:val="1F6FEB"/>
          <w:sz w:val="16"/>
        </w:rPr>
        <w:t xml:space="preserve">EQ14_enq4_v2 </w:t>
      </w:r>
      <w:r>
        <w:rPr>
          <w:b w:val="0"/>
          <w:i w:val="0"/>
          <w:color w:val="64748B"/>
          <w:sz w:val="16"/>
        </w:rPr>
        <w:t xml:space="preserve">sur s11q21 : </w:t>
      </w:r>
      <w:r>
        <w:rPr>
          <w:b w:val="0"/>
          <w:i w:val="0"/>
          <w:sz w:val="17"/>
        </w:rPr>
        <w:t>ILS ONT UN PUIT QUI ALIMENTE LA MAISON</w:t>
      </w:r>
    </w:p>
    <w:p>
      <w:pPr>
        <w:pStyle w:val="ListBullet"/>
      </w:pPr>
      <w:r>
        <w:rPr>
          <w:b w:val="0"/>
          <w:i w:val="0"/>
          <w:color w:val="64748B"/>
          <w:sz w:val="16"/>
        </w:rPr>
        <w:t xml:space="preserve">[2026-07-05 12:45:29] </w:t>
      </w:r>
      <w:r>
        <w:rPr>
          <w:b/>
          <w:i w:val="0"/>
          <w:color w:val="1F6FEB"/>
          <w:sz w:val="16"/>
        </w:rPr>
        <w:t xml:space="preserve">EQ14_enq4_v2 </w:t>
      </w:r>
      <w:r>
        <w:rPr>
          <w:b w:val="0"/>
          <w:i w:val="0"/>
          <w:color w:val="64748B"/>
          <w:sz w:val="16"/>
        </w:rPr>
        <w:t xml:space="preserve">sur s4a_start_time : </w:t>
      </w:r>
      <w:r>
        <w:rPr>
          <w:b w:val="0"/>
          <w:i w:val="0"/>
          <w:sz w:val="17"/>
        </w:rPr>
        <w:t>N’EST PAS DANS LE MENAGE DEPUIS PLUS DE UNE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