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70-46-01-88</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70-46-01-88</w:t>
            </w:r>
          </w:p>
        </w:tc>
        <w:tc>
          <w:tcPr>
            <w:tcW w:type="dxa" w:w="3551"/>
            <w:shd w:fill="F8FAFC"/>
          </w:tcPr>
          <w:p>
            <w:r>
              <w:rPr>
                <w:b w:val="0"/>
                <w:i w:val="0"/>
                <w:color w:val="64748B"/>
                <w:sz w:val="14"/>
              </w:rPr>
              <w:t>CHEF DE MÉNAGE</w:t>
              <w:br/>
            </w:r>
            <w:r>
              <w:rPr>
                <w:b/>
                <w:i w:val="0"/>
                <w:sz w:val="18"/>
              </w:rPr>
              <w:t>COUMBA SEYDOU DIA</w:t>
            </w:r>
          </w:p>
        </w:tc>
      </w:tr>
      <w:tr>
        <w:tc>
          <w:tcPr>
            <w:tcW w:type="dxa" w:w="3551"/>
            <w:shd w:fill="F8FAFC"/>
          </w:tcPr>
          <w:p>
            <w:r>
              <w:rPr>
                <w:b w:val="0"/>
                <w:i w:val="0"/>
                <w:color w:val="64748B"/>
                <w:sz w:val="14"/>
              </w:rPr>
              <w:t>TÉLÉPHONE CM</w:t>
              <w:br/>
            </w:r>
            <w:r>
              <w:rPr>
                <w:b/>
                <w:i w:val="0"/>
                <w:sz w:val="18"/>
              </w:rPr>
              <w:t>77 443 08 17</w:t>
            </w:r>
          </w:p>
        </w:tc>
        <w:tc>
          <w:tcPr>
            <w:tcW w:type="dxa" w:w="3551"/>
            <w:shd w:fill="F8FAFC"/>
          </w:tcPr>
          <w:p>
            <w:r>
              <w:rPr>
                <w:b w:val="0"/>
                <w:i w:val="0"/>
                <w:color w:val="64748B"/>
                <w:sz w:val="14"/>
              </w:rPr>
              <w:t>LOCALISATION</w:t>
              <w:br/>
            </w:r>
            <w:r>
              <w:rPr>
                <w:b/>
                <w:i w:val="0"/>
                <w:sz w:val="18"/>
              </w:rPr>
              <w:t>R+1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2026-06-27T10:46:44</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 HASSANE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SALOUM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BILLO  MBAYA ou l'année à laquelle BILLO  MBAYA a fréquenté l'école pour la dernière fois (.) le dernier diplome de BILLO  MBAYA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MBAYE ou l'année à laquelle MARIAMA MBAYE a fréquenté l'école pour la dernière fois (.) le dernier diplome de MARIAMA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SIRA MBAYE ou l'année à laquelle SIRA MBAYE a fréquenté l'école pour la dernière fois (.) le dernier diplome de SIRA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SALOUM NIANG diffère de celui donné par COUMBA SALOUM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SEYDOU DIA diffère de celui donné par COUMBA SEYDOU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HAWA MBAYE ou l'année à laquelle HAWA MBAYE a fréquenté l'école pour la dernière fois (2023) le dernier diplome de HAWA MBAYE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COUMBA SEYDOU 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 HASSANE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SALOUM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BILLO  MBAYA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MBAYE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 HASSANE  MBAYE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(127500 Fcfa) de AL HASSANE  MBAYE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BILLO  MBAYA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SALOUM MBAYE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(127500 Fcfa) de COUMBA SALOUM MBAYE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MBAYE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MARIAMA MBAYE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MBAYE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SALOUM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SEYDOU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AWA MBAYE a été hospitalisé au cours des 12 derniers mois est GROITRE,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(264000 Fcfa) de AWA 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(60000 Fcfa) de AWA MBAYE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(16000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(2500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SEYDOU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FAMA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[2026-06-29 11:19:52] </w:t>
      </w:r>
      <w:r>
        <w:rPr>
          <w:b/>
          <w:i w:val="0"/>
          <w:color w:val="1F6FEB"/>
          <w:sz w:val="16"/>
        </w:rPr>
        <w:t xml:space="preserve">EQ14_enq1_v2 </w:t>
      </w:r>
      <w:r>
        <w:rPr>
          <w:b w:val="0"/>
          <w:i w:val="0"/>
          <w:color w:val="64748B"/>
          <w:sz w:val="16"/>
        </w:rPr>
        <w:t xml:space="preserve">sur s11q28 : </w:t>
      </w:r>
      <w:r>
        <w:rPr>
          <w:b w:val="0"/>
          <w:i w:val="0"/>
          <w:sz w:val="17"/>
        </w:rPr>
        <w:t>ACHETE A DOMICIME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