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HOULY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DIAO BA est trop jeune ou vielle pour avoir DIAO BA selon l'écart d'âge (13 ans) entre lui et sa mère, prière de revoir l'âge de DIAO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KADIATOU ALIOU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ALIOU SY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DIAO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DIOULDE TALL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HOULY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SIDIBE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ALIOU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BARRO avec une taille de 8 personnes a consommé 43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BARRO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GALO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HOULY BA fréquente 2ème année de Primaire mais ne sait pas écrire, prière de vérifier auprès de HOULY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Matelas simple est inférieur aux prix de revente (160000)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