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MARIETA SOW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[2026-07-02 18:31:58] </w:t>
      </w:r>
      <w:r>
        <w:rPr>
          <w:b/>
          <w:i w:val="0"/>
          <w:color w:val="1F6FEB"/>
          <w:sz w:val="16"/>
        </w:rPr>
        <w:t xml:space="preserve">EQ15_sup_v2 </w:t>
      </w:r>
      <w:r>
        <w:rPr>
          <w:b w:val="0"/>
          <w:i w:val="0"/>
          <w:color w:val="64748B"/>
          <w:sz w:val="16"/>
        </w:rPr>
        <w:t xml:space="preserve">sur s02q05 : </w:t>
      </w:r>
      <w:r>
        <w:rPr>
          <w:b w:val="0"/>
          <w:i w:val="0"/>
          <w:sz w:val="17"/>
        </w:rPr>
        <w:t>La question est pour quelle raison c’est pas la date</w:t>
      </w:r>
    </w:p>
    <w:p>
      <w:pPr>
        <w:pStyle w:val="ListBullet"/>
      </w:pPr>
      <w:r>
        <w:rPr>
          <w:b w:val="0"/>
          <w:i w:val="0"/>
          <w:color w:val="64748B"/>
          <w:sz w:val="16"/>
        </w:rPr>
        <w:t xml:space="preserve">[2026-07-03 12:24:39] </w:t>
      </w:r>
      <w:r>
        <w:rPr>
          <w:b/>
          <w:i w:val="0"/>
          <w:color w:val="1F6FEB"/>
          <w:sz w:val="16"/>
        </w:rPr>
        <w:t xml:space="preserve">EQ15_sup_v2 </w:t>
      </w:r>
      <w:r>
        <w:rPr>
          <w:b w:val="0"/>
          <w:i w:val="0"/>
          <w:color w:val="64748B"/>
          <w:sz w:val="16"/>
        </w:rPr>
        <w:t xml:space="preserve">sur s07bq07b_1 : </w:t>
      </w:r>
      <w:r>
        <w:rPr>
          <w:b w:val="0"/>
          <w:i w:val="0"/>
          <w:sz w:val="17"/>
        </w:rPr>
        <w:t>Il choisir paquet</w:t>
      </w:r>
    </w:p>
    <w:p>
      <w:pPr>
        <w:pStyle w:val="ListBullet"/>
      </w:pPr>
      <w:r>
        <w:rPr>
          <w:b w:val="0"/>
          <w:i w:val="0"/>
          <w:color w:val="64748B"/>
          <w:sz w:val="16"/>
        </w:rPr>
        <w:t xml:space="preserve">[2026-07-03 15:09:32] </w:t>
      </w:r>
      <w:r>
        <w:rPr>
          <w:b/>
          <w:i w:val="0"/>
          <w:color w:val="1F6FEB"/>
          <w:sz w:val="16"/>
        </w:rPr>
        <w:t xml:space="preserve">EQ15_sup_v2 </w:t>
      </w:r>
      <w:r>
        <w:rPr>
          <w:b w:val="0"/>
          <w:i w:val="0"/>
          <w:color w:val="64748B"/>
          <w:sz w:val="16"/>
        </w:rPr>
        <w:t xml:space="preserve">sur s07bq03b_2 : </w:t>
      </w:r>
      <w:r>
        <w:rPr>
          <w:b w:val="0"/>
          <w:i w:val="0"/>
          <w:sz w:val="17"/>
        </w:rPr>
        <w:t>Piece</w:t>
      </w:r>
    </w:p>
    <w:p>
      <w:pPr>
        <w:pStyle w:val="ListBullet"/>
      </w:pPr>
      <w:r>
        <w:rPr>
          <w:b w:val="0"/>
          <w:i w:val="0"/>
          <w:color w:val="64748B"/>
          <w:sz w:val="16"/>
        </w:rPr>
        <w:t xml:space="preserve">[2026-07-03 17:26:52] </w:t>
      </w:r>
      <w:r>
        <w:rPr>
          <w:b/>
          <w:i w:val="0"/>
          <w:color w:val="1F6FEB"/>
          <w:sz w:val="16"/>
        </w:rPr>
        <w:t xml:space="preserve">EQ15_sup_v2 </w:t>
      </w:r>
      <w:r>
        <w:rPr>
          <w:b w:val="0"/>
          <w:i w:val="0"/>
          <w:color w:val="64748B"/>
          <w:sz w:val="16"/>
        </w:rPr>
        <w:t xml:space="preserve">sur s10q12a : </w:t>
      </w:r>
      <w:r>
        <w:rPr>
          <w:b w:val="0"/>
          <w:i w:val="0"/>
          <w:sz w:val="17"/>
        </w:rPr>
        <w:t>Oui mais explique ce qu’il fait exactement</w:t>
      </w:r>
    </w:p>
    <w:p>
      <w:pPr>
        <w:pStyle w:val="ListBullet"/>
      </w:pPr>
      <w:r>
        <w:rPr>
          <w:b w:val="0"/>
          <w:i w:val="0"/>
          <w:color w:val="64748B"/>
          <w:sz w:val="16"/>
        </w:rPr>
        <w:t xml:space="preserve">[2026-07-03 19:17:54] </w:t>
      </w:r>
      <w:r>
        <w:rPr>
          <w:b/>
          <w:i w:val="0"/>
          <w:color w:val="1F6FEB"/>
          <w:sz w:val="16"/>
        </w:rPr>
        <w:t xml:space="preserve">EQ15_sup_v2 </w:t>
      </w:r>
      <w:r>
        <w:rPr>
          <w:b w:val="0"/>
          <w:i w:val="0"/>
          <w:color w:val="64748B"/>
          <w:sz w:val="16"/>
        </w:rPr>
        <w:t xml:space="preserve">sur liste_equipements : </w:t>
      </w:r>
      <w:r>
        <w:rPr>
          <w:b w:val="0"/>
          <w:i w:val="0"/>
          <w:sz w:val="17"/>
        </w:rPr>
        <w:t>Le ménage ne dispose d’aucun equipement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