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26-85-33-31</w:t>
      </w:r>
    </w:p>
    <w:p>
      <w:r>
        <w:rPr>
          <w:b w:val="0"/>
          <w:i w:val="0"/>
          <w:color w:val="64748B"/>
          <w:sz w:val="18"/>
        </w:rPr>
        <w:t>Enquêteur : EQ16_enq1_v2 (OUMOUL KHAIRY SY)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26-85-33-31</w:t>
            </w:r>
          </w:p>
        </w:tc>
        <w:tc>
          <w:tcPr>
            <w:tcW w:type="dxa" w:w="3551"/>
            <w:shd w:fill="F8FAFC"/>
          </w:tcPr>
          <w:p>
            <w:r>
              <w:rPr>
                <w:b w:val="0"/>
                <w:i w:val="0"/>
                <w:color w:val="64748B"/>
                <w:sz w:val="14"/>
              </w:rPr>
              <w:t>CHEF DE MÉNAGE</w:t>
              <w:br/>
            </w:r>
            <w:r>
              <w:rPr>
                <w:b/>
                <w:i w:val="0"/>
                <w:sz w:val="18"/>
              </w:rPr>
              <w:t>BALLA NGOM</w:t>
            </w:r>
          </w:p>
        </w:tc>
      </w:tr>
      <w:tr>
        <w:tc>
          <w:tcPr>
            <w:tcW w:type="dxa" w:w="3551"/>
            <w:shd w:fill="F8FAFC"/>
          </w:tcPr>
          <w:p>
            <w:r>
              <w:rPr>
                <w:b w:val="0"/>
                <w:i w:val="0"/>
                <w:color w:val="64748B"/>
                <w:sz w:val="14"/>
              </w:rPr>
              <w:t>TÉLÉPHONE CM</w:t>
              <w:br/>
            </w:r>
            <w:r>
              <w:rPr>
                <w:b/>
                <w:i w:val="0"/>
                <w:sz w:val="18"/>
              </w:rPr>
              <w:t>77 914 08 67</w:t>
            </w:r>
          </w:p>
        </w:tc>
        <w:tc>
          <w:tcPr>
            <w:tcW w:type="dxa" w:w="3551"/>
            <w:shd w:fill="F8FAFC"/>
          </w:tcPr>
          <w:p>
            <w:r>
              <w:rPr>
                <w:b w:val="0"/>
                <w:i w:val="0"/>
                <w:color w:val="64748B"/>
                <w:sz w:val="14"/>
              </w:rPr>
              <w:t>LOCALISATION</w:t>
              <w:br/>
            </w:r>
            <w:r>
              <w:rPr>
                <w:b/>
                <w:i w:val="0"/>
                <w:sz w:val="18"/>
              </w:rPr>
              <w:t>MANAEL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2026-06-23T10:42:27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Khoudia wade) , prière de renseigner toutes les questions liées à  Khoudia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wade diffère de celui donné par Anta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Balla ngom diffère de celui donné par Balla ngom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100000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Khoudia wade est venu vivre dans cette localité est école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Balla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Balla ngom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ngom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Khoudia wade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BALLA NGOM (23800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wade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ngom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zale ngom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Cheikhouna wade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Hamidou ngom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ngom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Khoudia wade (1750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(17000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(52000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(110000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NGOM (75000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(50000 FCFA) du loyer avec comme type de logement (Maison Basse) est trop élevé dans un milieu rural,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180000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BALLA NGOM, prière de reprendre la section agriculture du ménage BALLA NGOM.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BALLA NGOM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zale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Cheikhouna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(133 heures) que Balla ngom a consacré à son emploi au cours des 7 derniers jours est trop élevé, veuillez revoir s'il vous plait ou confirmer cette information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BALLA NGOM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