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76-16-42-37</w:t>
      </w:r>
    </w:p>
    <w:p>
      <w:r>
        <w:rPr>
          <w:b w:val="0"/>
          <w:i w:val="0"/>
          <w:color w:val="64748B"/>
          <w:sz w:val="18"/>
        </w:rPr>
        <w:t>Enquêteur : EQ17_enq3_v2 (SIDYA DAHABA)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76-16-42-37</w:t>
            </w:r>
          </w:p>
        </w:tc>
        <w:tc>
          <w:tcPr>
            <w:tcW w:type="dxa" w:w="3551"/>
            <w:shd w:fill="F8FAFC"/>
          </w:tcPr>
          <w:p>
            <w:r>
              <w:rPr>
                <w:b w:val="0"/>
                <w:i w:val="0"/>
                <w:color w:val="64748B"/>
                <w:sz w:val="14"/>
              </w:rPr>
              <w:t>CHEF DE MÉNAGE</w:t>
              <w:br/>
            </w:r>
            <w:r>
              <w:rPr>
                <w:b/>
                <w:i w:val="0"/>
                <w:sz w:val="18"/>
              </w:rPr>
              <w:t>SEYDOU FOFANA</w:t>
            </w:r>
          </w:p>
        </w:tc>
      </w:tr>
      <w:tr>
        <w:tc>
          <w:tcPr>
            <w:tcW w:type="dxa" w:w="3551"/>
            <w:shd w:fill="F8FAFC"/>
          </w:tcPr>
          <w:p>
            <w:r>
              <w:rPr>
                <w:b w:val="0"/>
                <w:i w:val="0"/>
                <w:color w:val="64748B"/>
                <w:sz w:val="14"/>
              </w:rPr>
              <w:t>TÉLÉPHONE CM</w:t>
              <w:br/>
            </w:r>
            <w:r>
              <w:rPr>
                <w:b/>
                <w:i w:val="0"/>
                <w:sz w:val="18"/>
              </w:rPr>
              <w:t>78 481 35 07</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[2026-07-03 08:21:53] </w:t>
      </w:r>
      <w:r>
        <w:rPr>
          <w:b/>
          <w:i w:val="0"/>
          <w:color w:val="1F6FEB"/>
          <w:sz w:val="16"/>
        </w:rPr>
        <w:t xml:space="preserve">EQ17_enq3_v2 </w:t>
      </w:r>
      <w:r>
        <w:rPr>
          <w:b w:val="0"/>
          <w:i w:val="0"/>
          <w:color w:val="64748B"/>
          <w:sz w:val="16"/>
        </w:rPr>
        <w:t xml:space="preserve">sur @@Completed : </w:t>
      </w:r>
      <w:r>
        <w:rPr>
          <w:b w:val="0"/>
          <w:i w:val="0"/>
          <w:sz w:val="17"/>
        </w:rPr>
        <w:t>"non retrouvé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