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05-04-67-25</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05-04-67-25</w:t>
            </w:r>
          </w:p>
        </w:tc>
        <w:tc>
          <w:tcPr>
            <w:tcW w:type="dxa" w:w="3551"/>
            <w:shd w:fill="F8FAFC"/>
          </w:tcPr>
          <w:p>
            <w:r>
              <w:rPr>
                <w:b w:val="0"/>
                <w:i w:val="0"/>
                <w:color w:val="64748B"/>
                <w:sz w:val="14"/>
              </w:rPr>
              <w:t>CHEF DE MÉNAGE</w:t>
              <w:br/>
            </w:r>
            <w:r>
              <w:rPr>
                <w:b/>
                <w:i w:val="0"/>
                <w:sz w:val="18"/>
              </w:rPr>
              <w:t>THIERNO MAMADOU DIALLO</w:t>
            </w:r>
          </w:p>
        </w:tc>
      </w:tr>
      <w:tr>
        <w:tc>
          <w:tcPr>
            <w:tcW w:type="dxa" w:w="3551"/>
            <w:shd w:fill="F8FAFC"/>
          </w:tcPr>
          <w:p>
            <w:r>
              <w:rPr>
                <w:b w:val="0"/>
                <w:i w:val="0"/>
                <w:color w:val="64748B"/>
                <w:sz w:val="14"/>
              </w:rPr>
              <w:t>TÉLÉPHONE CM</w:t>
              <w:br/>
            </w:r>
            <w:r>
              <w:rPr>
                <w:b/>
                <w:i w:val="0"/>
                <w:sz w:val="18"/>
              </w:rPr>
              <w:t>78 597 55 65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2026-06-05T09:40:19</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2 diffère de celui donné par Fatoumata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Diallo diffère de celui donné par Thierno Mamadou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Diallo 1 s'est consulté la première fois pour cette maladie (Fièvre/Paludisme) chez un médecin spécialiste et vous dites que  Fatoumata Diallo 1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Harouna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Fatoumata Diallo 2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Abdoulaye Diallo n'a pas cherché du travail au cours des 30 derniers jours est Est à l’apprentissage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MAMADOU DIALLO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et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et vente de glace est Appui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carriéres et mines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orpaillage n'a pas fonctionné tout le temps au cours des 12 derniers mois est priorités activités agricoles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la parcelle est sur une zone pas encore labouré avec des bordures impraticable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(66000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56666.67 FCFA qui semble élevé, prière de verifier le montant tiré de la vente (170000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(300 kg) et des quantités en stock (0 kg) diffère de celle de la quantité totale (400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[2026-06-23 13:28:12]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