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50-47-73-12</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50-47-73-12</w:t>
            </w:r>
          </w:p>
        </w:tc>
        <w:tc>
          <w:tcPr>
            <w:tcW w:type="dxa" w:w="3551"/>
            <w:shd w:fill="F8FAFC"/>
          </w:tcPr>
          <w:p>
            <w:r>
              <w:rPr>
                <w:b w:val="0"/>
                <w:i w:val="0"/>
                <w:color w:val="64748B"/>
                <w:sz w:val="14"/>
              </w:rPr>
              <w:t>CHEF DE MÉNAGE</w:t>
              <w:br/>
            </w:r>
            <w:r>
              <w:rPr>
                <w:b/>
                <w:i w:val="0"/>
                <w:sz w:val="18"/>
              </w:rPr>
              <w:t>MALICK DIAKHITE</w:t>
            </w:r>
          </w:p>
        </w:tc>
      </w:tr>
      <w:tr>
        <w:tc>
          <w:tcPr>
            <w:tcW w:type="dxa" w:w="3551"/>
            <w:shd w:fill="F8FAFC"/>
          </w:tcPr>
          <w:p>
            <w:r>
              <w:rPr>
                <w:b w:val="0"/>
                <w:i w:val="0"/>
                <w:color w:val="64748B"/>
                <w:sz w:val="14"/>
              </w:rPr>
              <w:t>TÉLÉPHONE CM</w:t>
              <w:br/>
            </w:r>
            <w:r>
              <w:rPr>
                <w:b/>
                <w:i w:val="0"/>
                <w:sz w:val="18"/>
              </w:rPr>
              <w:t>71 127 05 51</w:t>
            </w:r>
          </w:p>
        </w:tc>
        <w:tc>
          <w:tcPr>
            <w:tcW w:type="dxa" w:w="3551"/>
            <w:shd w:fill="F8FAFC"/>
          </w:tcPr>
          <w:p>
            <w:r>
              <w:rPr>
                <w:b w:val="0"/>
                <w:i w:val="0"/>
                <w:color w:val="64748B"/>
                <w:sz w:val="14"/>
              </w:rPr>
              <w:t>LOCALISATION</w:t>
              <w:br/>
            </w:r>
            <w:r>
              <w:rPr>
                <w:b/>
                <w:i w:val="0"/>
                <w:sz w:val="18"/>
              </w:rPr>
              <w:t>MOURANT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2026-07-02T19:56:10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MALICK  DIAKHITE n'a pas fréquenté l'école au cours de l'année scolaire 2024/2025 mais a déclaré 2025 comme dernière année à laquelle il/elle a fréquenté l'école.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EXTRACTION DES MINÉRAUX D'OR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Malick  Diakhité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Diakhité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DIAKHITE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Diakhité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(60000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DES MINÉRAUX D'OR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du toit le/la Paille, mais celui du ménage de Malick  Diakhité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Malick  Diakhité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DIAKHITE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Malick  Diakhité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[2026-07-06 11:07:58]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