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62-14-48-52</w:t>
      </w:r>
    </w:p>
    <w:p>
      <w:r>
        <w:rPr>
          <w:b w:val="0"/>
          <w:i w:val="0"/>
          <w:color w:val="64748B"/>
          <w:sz w:val="18"/>
        </w:rPr>
        <w:t>Enquêteur : EQ18_enq3_v2 (MALANG DIOUF)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62-14-48-52</w:t>
            </w:r>
          </w:p>
        </w:tc>
        <w:tc>
          <w:tcPr>
            <w:tcW w:type="dxa" w:w="3551"/>
            <w:shd w:fill="F8FAFC"/>
          </w:tcPr>
          <w:p>
            <w:r>
              <w:rPr>
                <w:b w:val="0"/>
                <w:i w:val="0"/>
                <w:color w:val="64748B"/>
                <w:sz w:val="14"/>
              </w:rPr>
              <w:t>CHEF DE MÉNAGE</w:t>
              <w:br/>
            </w:r>
            <w:r>
              <w:rPr>
                <w:b/>
                <w:i w:val="0"/>
                <w:sz w:val="18"/>
              </w:rPr>
              <w:t>Founeke Cissokho</w:t>
            </w:r>
          </w:p>
        </w:tc>
      </w:tr>
      <w:tr>
        <w:tc>
          <w:tcPr>
            <w:tcW w:type="dxa" w:w="3551"/>
            <w:shd w:fill="F8FAFC"/>
          </w:tcPr>
          <w:p>
            <w:r>
              <w:rPr>
                <w:b w:val="0"/>
                <w:i w:val="0"/>
                <w:color w:val="64748B"/>
                <w:sz w:val="14"/>
              </w:rPr>
              <w:t>TÉLÉPHONE CM</w:t>
              <w:br/>
            </w:r>
            <w:r>
              <w:rPr>
                <w:b/>
                <w:i w:val="0"/>
                <w:sz w:val="18"/>
              </w:rPr>
              <w:t>78 685 46 75</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2026-07-01T12:27:21</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Cissokho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Gassama diffère de celui donné par Awa Gassama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EXTRACTION DES MINERAIS D'OR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(1 kg) depasse la quantité totale (100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Founeke Cissokho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Gassama est Diakhanke,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Gassama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Awa Gassama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Founeke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Founeke Cissokho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(3500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(45000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(150000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(730000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(90000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DES MINERAIS D'OR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64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Founeke Cissokho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PAS ACCESSIBLE MAINTENANT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INACCESSIBLE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Awa Gassama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(1200 Fcfa) de Thé (Ataya) en Carton de taille Moyen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