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Bousso ndiaye a eu est regle douleuseuse,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cadeau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séché Kethiakh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(140.8451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(60000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[2026-07-07 11:19:27] </w:t>
      </w:r>
      <w:r>
        <w:rPr>
          <w:b/>
          <w:i w:val="0"/>
          <w:color w:val="1F6FEB"/>
          <w:sz w:val="16"/>
        </w:rPr>
        <w:t xml:space="preserve">EQ2_enq6_v2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