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29-31-52-38</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29-31-52-38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77 111 43 56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2026-06-28T12:58:52</w:t>
            </w:r>
          </w:p>
        </w:tc>
      </w:tr>
    </w:tbl>
    <w:p/>
    <w:p>
      <w:r>
        <w:rPr>
          <w:b/>
          <w:i w:val="0"/>
          <w:color w:val="1F6FEB"/>
          <w:sz w:val="22"/>
        </w:rPr>
        <w:t>⚠ INCOHÉRENCES À CORRIGER (220)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maykor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kane diffère de celui donné par Oumy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serigne fallou Diop ou l'année à laquelle serigne fallou Diop a fréquenté l'école pour la dernière fois (.) le dernier diplome de serigne fallou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maykor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fall Diop qui fréquente 4ème année de Supérieur  est de 0 FCFA, awa fall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fall Diop qui fréquente 4ème année de Supérieur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Diop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kane ), prière de renseignés toutes les questions liées à ( Oumy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fall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Diop ), prière de renseignés toutes les questions liées à ( awa fall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ibra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ibra Diop ), prière de renseignés toutes les questions liées à ( mame Cheikh ibra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maykor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maykor  Diop ), prière de renseignés toutes les questions liées à ( maykor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fallou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Diop ), prière de renseignés toutes les questions liées à ( serigne fallou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DIOP (535000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(6000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1250000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[2026-06-30 17:14:11] </w:t>
      </w:r>
      <w:r>
        <w:rPr>
          <w:b/>
          <w:i w:val="0"/>
          <w:color w:val="1F6FEB"/>
          <w:sz w:val="16"/>
        </w:rPr>
        <w:t xml:space="preserve">EQ2_enq1_v2 </w:t>
      </w:r>
      <w:r>
        <w:rPr>
          <w:b w:val="0"/>
          <w:i w:val="0"/>
          <w:color w:val="64748B"/>
          <w:sz w:val="16"/>
        </w:rPr>
        <w:t xml:space="preserve">sur s02q20 : </w:t>
      </w:r>
      <w:r>
        <w:rPr>
          <w:b w:val="0"/>
          <w:i w:val="0"/>
          <w:sz w:val="17"/>
        </w:rPr>
        <w:t>Awa est a l’ UVS ET n’a ni bourse ni allocation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