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19-38-69-65</w:t>
      </w:r>
    </w:p>
    <w:p>
      <w:r>
        <w:rPr>
          <w:b w:val="0"/>
          <w:i w:val="0"/>
          <w:color w:val="64748B"/>
          <w:sz w:val="18"/>
        </w:rPr>
        <w:t>Enquêteur : EQ21_enq2_v2 (AMADOU DIAO)  ·  Équipe : EQ21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52101000015</w:t>
            </w:r>
          </w:p>
        </w:tc>
        <w:tc>
          <w:tcPr>
            <w:tcW w:type="dxa" w:w="3551"/>
            <w:shd w:fill="F8FAFC"/>
          </w:tcPr>
          <w:p>
            <w:r>
              <w:rPr>
                <w:b w:val="0"/>
                <w:i w:val="0"/>
                <w:color w:val="64748B"/>
                <w:sz w:val="14"/>
              </w:rPr>
              <w:t>MÉNAGE</w:t>
              <w:br/>
            </w:r>
            <w:r>
              <w:rPr>
                <w:b/>
                <w:i w:val="0"/>
                <w:color w:val="1F6FEB"/>
                <w:sz w:val="18"/>
              </w:rPr>
              <w:t>19-38-69-65</w:t>
            </w:r>
          </w:p>
        </w:tc>
        <w:tc>
          <w:tcPr>
            <w:tcW w:type="dxa" w:w="3551"/>
            <w:shd w:fill="F8FAFC"/>
          </w:tcPr>
          <w:p>
            <w:r>
              <w:rPr>
                <w:b w:val="0"/>
                <w:i w:val="0"/>
                <w:color w:val="64748B"/>
                <w:sz w:val="14"/>
              </w:rPr>
              <w:t>CHEF DE MÉNAGE</w:t>
              <w:br/>
            </w:r>
            <w:r>
              <w:rPr>
                <w:b/>
                <w:i w:val="0"/>
                <w:sz w:val="18"/>
              </w:rPr>
              <w:t>AMADOU DIALLO</w:t>
            </w:r>
          </w:p>
        </w:tc>
      </w:tr>
      <w:tr>
        <w:tc>
          <w:tcPr>
            <w:tcW w:type="dxa" w:w="3551"/>
            <w:shd w:fill="F8FAFC"/>
          </w:tcPr>
          <w:p>
            <w:r>
              <w:rPr>
                <w:b w:val="0"/>
                <w:i w:val="0"/>
                <w:color w:val="64748B"/>
                <w:sz w:val="14"/>
              </w:rPr>
              <w:t>TÉLÉPHONE CM</w:t>
              <w:br/>
            </w:r>
            <w:r>
              <w:rPr>
                <w:b/>
                <w:i w:val="0"/>
                <w:sz w:val="18"/>
              </w:rPr>
              <w:t>78 408 57 32</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EQ21_enq2_v2  (AMADOU DIAO)</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2026-05-22T15:33:40</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Incohérence! ALIOU DIALLO  evolue dans l'agriculture mais est  considéré comme salarié ou stagiaire/apprenti non renuméré, prière de revoir la question s04q66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BINETOU CISSE il y a un membre qui detient l'entreprise entreprise de transformation de  bois qui semble être de l'agriculture ou de l'élévage, prière de bien classer la nomenclature de l'entreprise s'il ne s'agit pas de l'agriculture ou de l'élévage.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w:t>
            </w:r>
          </w:p>
        </w:tc>
        <w:tc>
          <w:tcPr>
            <w:tcW w:type="dxa" w:w="6520"/>
          </w:tcPr>
          <w:p>
            <w:r>
              <w:rPr>
                <w:b w:val="0"/>
                <w:i w:val="0"/>
                <w:sz w:val="17"/>
              </w:rPr>
              <w:t>Incohérence!! L'âge du béneficiaire est inférieur aux nombres années qu'il est parti du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OUMAR CAMARA,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LAMARANA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LAMARANA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ALIOU DIALLO,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ALIOU DIALLO (9300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Choux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BINETOU CISSE (8000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BINETOU CISSE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BINETOU CISSE (27500 Fcfa) au cours de 12 derniers mois de Frais d'abonnement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activité  de blanchisserie est présence physique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commerce de mangue n'a pas fonctionné tout le temps au cours des 12 derniers mois est compliqué en  saison de pluie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entreprise de transformation de  bois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(entreprise de transformation de  bois)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entreprise de transformation de  bois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entreprise de transformation de  bois est forêt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statut d'occupation actuel du ménage est ne sait pas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n sait pas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jamais vidé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construction le/la Ciment/Béton/Pierres de taille, mais celui du ménage de BINETOU CISSE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revêtement du sol du logement le/la Ciment/Béton, mais celui du ménage de BINETOU CISSE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w:t>
            </w:r>
          </w:p>
        </w:tc>
        <w:tc>
          <w:tcPr>
            <w:tcW w:type="dxa" w:w="6520"/>
          </w:tcPr>
          <w:p>
            <w:r>
              <w:rPr>
                <w:b w:val="0"/>
                <w:i w:val="0"/>
                <w:sz w:val="17"/>
              </w:rPr>
              <w:t>prière de verifier ou corriger.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BINETOU CISSE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LAMARANA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ALIOU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