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38-97-44-68</w:t>
      </w:r>
    </w:p>
    <w:p>
      <w:r>
        <w:rPr>
          <w:b w:val="0"/>
          <w:i w:val="0"/>
          <w:color w:val="64748B"/>
          <w:sz w:val="18"/>
        </w:rPr>
        <w:t>Enquêteur : EQ21_enq2_v2 (AMADOU DIAO)  ·  Équipe : EQ21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52201010040</w:t>
            </w:r>
          </w:p>
        </w:tc>
        <w:tc>
          <w:tcPr>
            <w:tcW w:type="dxa" w:w="3551"/>
            <w:shd w:fill="F8FAFC"/>
          </w:tcPr>
          <w:p>
            <w:r>
              <w:rPr>
                <w:b w:val="0"/>
                <w:i w:val="0"/>
                <w:color w:val="64748B"/>
                <w:sz w:val="14"/>
              </w:rPr>
              <w:t>MÉNAGE</w:t>
              <w:br/>
            </w:r>
            <w:r>
              <w:rPr>
                <w:b/>
                <w:i w:val="0"/>
                <w:color w:val="1F6FEB"/>
                <w:sz w:val="18"/>
              </w:rPr>
              <w:t>38-97-44-68</w:t>
            </w:r>
          </w:p>
        </w:tc>
        <w:tc>
          <w:tcPr>
            <w:tcW w:type="dxa" w:w="3551"/>
            <w:shd w:fill="F8FAFC"/>
          </w:tcPr>
          <w:p>
            <w:r>
              <w:rPr>
                <w:b w:val="0"/>
                <w:i w:val="0"/>
                <w:color w:val="64748B"/>
                <w:sz w:val="14"/>
              </w:rPr>
              <w:t>CHEF DE MÉNAGE</w:t>
              <w:br/>
            </w:r>
            <w:r>
              <w:rPr>
                <w:b/>
                <w:i w:val="0"/>
                <w:sz w:val="18"/>
              </w:rPr>
              <w:t>ISSA NDAO</w:t>
            </w:r>
          </w:p>
        </w:tc>
      </w:tr>
      <w:tr>
        <w:tc>
          <w:tcPr>
            <w:tcW w:type="dxa" w:w="3551"/>
            <w:shd w:fill="F8FAFC"/>
          </w:tcPr>
          <w:p>
            <w:r>
              <w:rPr>
                <w:b w:val="0"/>
                <w:i w:val="0"/>
                <w:color w:val="64748B"/>
                <w:sz w:val="14"/>
              </w:rPr>
              <w:t>TÉLÉPHONE CM</w:t>
              <w:br/>
            </w:r>
            <w:r>
              <w:rPr>
                <w:b/>
                <w:i w:val="0"/>
                <w:sz w:val="18"/>
              </w:rPr>
              <w:t>78 837 16 35</w:t>
            </w:r>
          </w:p>
        </w:tc>
        <w:tc>
          <w:tcPr>
            <w:tcW w:type="dxa" w:w="3551"/>
            <w:shd w:fill="F8FAFC"/>
          </w:tcPr>
          <w:p>
            <w:r>
              <w:rPr>
                <w:b w:val="0"/>
                <w:i w:val="0"/>
                <w:color w:val="64748B"/>
                <w:sz w:val="14"/>
              </w:rPr>
              <w:t>LOCALISATION</w:t>
              <w:br/>
            </w:r>
            <w:r>
              <w:rPr>
                <w:b/>
                <w:i w:val="0"/>
                <w:sz w:val="18"/>
              </w:rPr>
              <w:t>PASS KELIMANE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EQ21_enq2_v2  (AMADOU DIAO)</w:t>
            </w:r>
          </w:p>
        </w:tc>
        <w:tc>
          <w:tcPr>
            <w:tcW w:type="dxa" w:w="3551"/>
            <w:shd w:fill="F8FAFC"/>
          </w:tcPr>
          <w:p>
            <w:r>
              <w:rPr>
                <w:b w:val="0"/>
                <w:i w:val="0"/>
                <w:color w:val="64748B"/>
                <w:sz w:val="14"/>
              </w:rPr>
              <w:t>SUPERVISEUR</w:t>
              <w:br/>
            </w:r>
            <w:r>
              <w:rPr>
                <w:b/>
                <w:i w:val="0"/>
                <w:sz w:val="18"/>
              </w:rPr>
              <w:t>AL HASSANE DIOUF</w:t>
            </w:r>
          </w:p>
        </w:tc>
        <w:tc>
          <w:tcPr>
            <w:tcW w:type="dxa" w:w="3551"/>
            <w:shd w:fill="F8FAFC"/>
          </w:tcPr>
          <w:p>
            <w:r>
              <w:rPr>
                <w:b w:val="0"/>
                <w:i w:val="0"/>
                <w:color w:val="64748B"/>
                <w:sz w:val="14"/>
              </w:rPr>
              <w:t>STATUT</w:t>
              <w:br/>
            </w:r>
            <w:r>
              <w:rPr>
                <w:b/>
                <w:i w:val="0"/>
                <w:sz w:val="18"/>
              </w:rPr>
              <w:t>1  ·  1ʳᵉ visite : 2026-06-11T09:46:49</w:t>
            </w:r>
          </w:p>
        </w:tc>
      </w:tr>
    </w:tbl>
    <w:p/>
    <w:p>
      <w:r>
        <w:rPr>
          <w:b/>
          <w:i w:val="0"/>
          <w:color w:val="1F6FEB"/>
          <w:sz w:val="22"/>
        </w:rPr>
        <w:t>⚠ INCOHÉRENCES À CORRIGER (61)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ISSA NDAO diffère de celui donné par ISSA NDAO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KADIATOU NDAO diffère de celui donné par KADIATOU NDAO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KHADY  NDAO diffère de celui donné par KHADY  NDAO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1.142678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TAMBACOUNDA Rural ont généralement comme principal matériau de construction le/la Ciment/Béton/Pierres de taille, mais celui du ménage de ISSA NDAO (Paille, Banco, motte de terre)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(2 kg) et des quantités en stock (50 kg) depasse la quantité totale (2 kg) que le ménage a eu après la recolte de Mil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BINETA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ISSA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SAMBOU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SARTA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YOUSSOUPHA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ISSA NDAO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KADIATOU NDAO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KHADY  NDAO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BINETA  NDAO n'a pas fait des études dans une école formelle est Le marabout a déménagé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SARTA NDAO n'a pas fait des études dans une école formelle est pas d’extrait de naissance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YOUSSOUPHA NDAO n'a pas fait des études dans une école formelle est pas d’extrait de naissance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KADIATOU NDAO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ISSA NDAO (500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ISSA NDAO (1500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ISSA NDAO (1000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ISSA NDAO (100000 Fcfa) au cours de 12 derniers mois de Achat d'un motocycle pour usage personnel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entreprise de transformation de charbon de bois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entreprise de transformation de charbon de bois est dans les champs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52.5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ménage évacue excréments dans changer de place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creuser autre parti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Rural ont généralement comme principal matériau du toit le/la Tôles, mais celui du ménage de ISSA NDAO (Paille)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Rural ont généralement comme principal matériau de revêtement du sol du logement le/la Ciment/Béton, mais celui du ménage de ISSA NDAO (Terre battue/Sable) diffère de celui-ci.</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mil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mil selon les mesures GPS est de 18911.9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selon les mesures GPS est de 2424.87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Engrais organiques - déchets d'animaux a été acquis par Autre paysan ou ménage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revoir les questions 16B04, 16B05 et 16B08.</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7500 FCFA qui semble élevé, prière de verifier le montant tiré de la vente (15000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(50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120000 FCFA qui semble élevé, prière de verifier le montant tiré de la vente (120000 FCFA) de Arachide auprès de l'enquêté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KADIATOU NDAO est Etudiant/Elève de la 4.21 mais KADIATOU NDAO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YOUSSOUPHA NDAO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KHADY  NDAO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(0 heures) que ISSA NDAO a consacré à son emploi au cours des 7 derniers jours est trop faible, veuillez revoir s'il vous plait ou confirmer cette information avec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s01q39, s01q43, s01q44, s02q15, s02q20, s02q21, s03q07, s03q08</w:t>
            </w:r>
          </w:p>
        </w:tc>
        <w:tc>
          <w:tcPr>
            <w:tcW w:type="dxa" w:w="6520"/>
          </w:tcPr>
          <w:p>
            <w:r>
              <w:rPr>
                <w:b w:val="0"/>
                <w:i w:val="0"/>
                <w:sz w:val="17"/>
              </w:rPr>
              <w:t>Avertissement!! Le temps mis (en heure et en minute) pour s'approvisionner en eau de boisson une fois à la source (105 minutes) est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(75000 FCFA) de Charrettes est inférieur aux prix de revente (100000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