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61-71-36-59</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61-71-36-59</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78 679 13 88</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2026-06-17T16:18:50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DIOULDE KEBE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DIOP diffère de celui donné par BABOU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KEBE diffère de celui donné par DIOULDE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DIOP diffère de celui donné par MODOU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GUEYE s'est consulté la première fois pour cette maladie (Douleurs/fatigue) chez un médecin généraliste et vous dites que  FATOU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(240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depasse la quantité totale (120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SAHERE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BABOU DIOP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une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6685.18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3859.28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8890.53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1817.33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3170.18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1793.02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38750 FCFA qui semble élevé, prière de verifier le montant tiré de la vente (77500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(900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9000 FCFA qui semble élevé, prière de verifier le montant tiré de la vente (18000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(240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4650 FCFA qui semble élevé, prière de verifier le montant tiré de la vente (9300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diffère de celle de la quantité totale (120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[2026-06-17 19:22:04] </w:t>
      </w:r>
      <w:r>
        <w:rPr>
          <w:b/>
          <w:i w:val="0"/>
          <w:color w:val="1F6FEB"/>
          <w:sz w:val="16"/>
        </w:rPr>
        <w:t xml:space="preserve">EQ21_enq1_v2 </w:t>
      </w:r>
      <w:r>
        <w:rPr>
          <w:b w:val="0"/>
          <w:i w:val="0"/>
          <w:color w:val="64748B"/>
          <w:sz w:val="16"/>
        </w:rPr>
        <w:t xml:space="preserve">sur s12q09 : </w:t>
      </w:r>
      <w:r>
        <w:rPr>
          <w:b w:val="0"/>
          <w:i w:val="0"/>
          <w:sz w:val="17"/>
        </w:rPr>
        <w:t>"Padiasse "</w:t>
      </w:r>
    </w:p>
    <w:p>
      <w:pPr>
        <w:pStyle w:val="ListBullet"/>
      </w:pPr>
      <w:r>
        <w:rPr>
          <w:b w:val="0"/>
          <w:i w:val="0"/>
          <w:color w:val="64748B"/>
          <w:sz w:val="16"/>
        </w:rPr>
        <w:t xml:space="preserve">[2026-06-30 17:51:35] </w:t>
      </w:r>
      <w:r>
        <w:rPr>
          <w:b/>
          <w:i w:val="0"/>
          <w:color w:val="1F6FEB"/>
          <w:sz w:val="16"/>
        </w:rPr>
        <w:t xml:space="preserve">EQ21_enq1_v2 </w:t>
      </w:r>
      <w:r>
        <w:rPr>
          <w:b w:val="0"/>
          <w:i w:val="0"/>
          <w:color w:val="64748B"/>
          <w:sz w:val="16"/>
        </w:rPr>
        <w:t xml:space="preserve">sur @@Completed : </w:t>
      </w:r>
      <w:r>
        <w:rPr>
          <w:b w:val="0"/>
          <w:i w:val="0"/>
          <w:sz w:val="17"/>
        </w:rPr>
        <w:t>"néant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