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90-27-91-40</w:t>
      </w:r>
    </w:p>
    <w:p>
      <w:r>
        <w:rPr>
          <w:b w:val="0"/>
          <w:i w:val="0"/>
          <w:color w:val="64748B"/>
          <w:sz w:val="18"/>
        </w:rPr>
        <w:t>Enquêteur : EQ21_enq3_v2 (SEYNABOU DIEYE)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90-27-91-40</w:t>
            </w:r>
          </w:p>
        </w:tc>
        <w:tc>
          <w:tcPr>
            <w:tcW w:type="dxa" w:w="3551"/>
            <w:shd w:fill="F8FAFC"/>
          </w:tcPr>
          <w:p>
            <w:r>
              <w:rPr>
                <w:b w:val="0"/>
                <w:i w:val="0"/>
                <w:color w:val="64748B"/>
                <w:sz w:val="14"/>
              </w:rPr>
              <w:t>CHEF DE MÉNAGE</w:t>
              <w:br/>
            </w:r>
            <w:r>
              <w:rPr>
                <w:b/>
                <w:i w:val="0"/>
                <w:sz w:val="18"/>
              </w:rPr>
              <w:t>COUMBA BA</w:t>
            </w:r>
          </w:p>
        </w:tc>
      </w:tr>
      <w:tr>
        <w:tc>
          <w:tcPr>
            <w:tcW w:type="dxa" w:w="3551"/>
            <w:shd w:fill="F8FAFC"/>
          </w:tcPr>
          <w:p>
            <w:r>
              <w:rPr>
                <w:b w:val="0"/>
                <w:i w:val="0"/>
                <w:color w:val="64748B"/>
                <w:sz w:val="14"/>
              </w:rPr>
              <w:t>TÉLÉPHONE CM</w:t>
              <w:br/>
            </w:r>
            <w:r>
              <w:rPr>
                <w:b/>
                <w:i w:val="0"/>
                <w:sz w:val="18"/>
              </w:rPr>
              <w:t>77 956 97 78</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2026-07-04T11:27:05</w:t>
            </w:r>
          </w:p>
        </w:tc>
      </w:tr>
    </w:tbl>
    <w:p/>
    <w:p>
      <w:r>
        <w:rPr>
          <w:b/>
          <w:i w:val="0"/>
          <w:color w:val="1F6FEB"/>
          <w:sz w:val="22"/>
        </w:rPr>
        <w:t>⚠ INCOHÉRENCES À CORRIGER (378)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ALASSSANE BA) , prière de renseigner toutes les questions liées à  ALASSSANE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BIRA BA a vécu dans la localité est superieur à son âge (15)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(0 kg) et des quantités en stock (100 kg) depasse la quantité totale (2 kg) que le ménage a eu après la recolte de Sorgho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s00q07a, s00q08, s00q10, s00q13_0, s00q15_0, s00q17_0, s00q23a, s00q23b</w:t>
            </w:r>
          </w:p>
        </w:tc>
        <w:tc>
          <w:tcPr>
            <w:tcW w:type="dxa" w:w="6520"/>
          </w:tcPr>
          <w:p>
            <w:r>
              <w:rPr>
                <w:b w:val="0"/>
                <w:i w:val="0"/>
                <w:sz w:val="17"/>
              </w:rPr>
              <w:t>Incohérence!! Le ménage à declaré posseder Hache/pioche en 19q03 alors que la question 19q04 n'est pas renseignée, veuillez renseigner le nombre ou corriger l'incohérence.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HAWA FOUNÉ BA est venu vivre dans cette localité est donné à sa grand mère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ALASSSANE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ALASSSANE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ALASSSANE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ALASSSANE BA ), prière de renseignés toutes les questions liées à ( ALASSSANE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BIRA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 BA ), prière de renseignés toutes les questions liées à ( BIRA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HAWA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BA ), prière de renseignés toutes les questions liées à ( HAWA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OUMOU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BA ), prière de renseignés toutes les questions liées à ( OUMOU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BA, les agriculteurs dont leurs cultures est principalement destiné à la consommation du ménage sont des (Agriculteurs, subsistances) et ceux qui le font avec l'élevage sont des (Agriculteurs et eleveurs, subsistances)Attention ! Le nombre de jours (7 jours) que COUMBA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COUMBA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COUMBA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BA ), prière de renseignés toutes les questions liées à ( COUMBA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COUMBA BA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ET NIÉBÉ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COUMBA BA pour la main-d'oeuvre non-familiale sur la parcelle ARACHIDE ET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15403.04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1952.35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3234.47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2507.62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(40000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BIRA BA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ALASSSANE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BIRA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HAWA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OUMOU BA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3:SORGHO)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MAÏS)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