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76-89-08-78</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76-89-08-78</w:t>
            </w:r>
          </w:p>
        </w:tc>
        <w:tc>
          <w:tcPr>
            <w:tcW w:type="dxa" w:w="3551"/>
            <w:shd w:fill="F8FAFC"/>
          </w:tcPr>
          <w:p>
            <w:r>
              <w:rPr>
                <w:b w:val="0"/>
                <w:i w:val="0"/>
                <w:color w:val="64748B"/>
                <w:sz w:val="14"/>
              </w:rPr>
              <w:t>CHEF DE MÉNAGE</w:t>
              <w:br/>
            </w:r>
            <w:r>
              <w:rPr>
                <w:b/>
                <w:i w:val="0"/>
                <w:sz w:val="18"/>
              </w:rPr>
              <w:t>BABACAR YAMA KA</w:t>
            </w:r>
          </w:p>
        </w:tc>
      </w:tr>
      <w:tr>
        <w:tc>
          <w:tcPr>
            <w:tcW w:type="dxa" w:w="3551"/>
            <w:shd w:fill="F8FAFC"/>
          </w:tcPr>
          <w:p>
            <w:r>
              <w:rPr>
                <w:b w:val="0"/>
                <w:i w:val="0"/>
                <w:color w:val="64748B"/>
                <w:sz w:val="14"/>
              </w:rPr>
              <w:t>TÉLÉPHONE CM</w:t>
              <w:br/>
            </w:r>
            <w:r>
              <w:rPr>
                <w:b/>
                <w:i w:val="0"/>
                <w:sz w:val="18"/>
              </w:rPr>
              <w:t>77 567 38 46</w:t>
            </w:r>
          </w:p>
        </w:tc>
        <w:tc>
          <w:tcPr>
            <w:tcW w:type="dxa" w:w="3551"/>
            <w:shd w:fill="F8FAFC"/>
          </w:tcPr>
          <w:p>
            <w:r>
              <w:rPr>
                <w:b w:val="0"/>
                <w:i w:val="0"/>
                <w:color w:val="64748B"/>
                <w:sz w:val="14"/>
              </w:rPr>
              <w:t>LOCALISATION</w:t>
              <w:br/>
            </w:r>
            <w:r>
              <w:rPr>
                <w:b/>
                <w:i w:val="0"/>
                <w:sz w:val="18"/>
              </w:rPr>
              <w:t>apparemment à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NGARY KA est trop jeune ou vielle pour avoir ALADJI NGARY KA selon l'écart d'âge (13 ans) entre lui et sa mère, prière de revoir l'âge de ALADJI NGARY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ALADJI NGARY KA) , prière de renseigner toutes les questions liées à  ALADJI NGARY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YAMA KA) , prière de renseigner toutes les questions liées à  BABACAR YAMA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ABSA KA) , prière de renseigner toutes les questions liées à  ABSA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AMETH SALOUM KA) , prière de renseigner toutes les questions liées à  AMETH SALOUM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DIOP) , prière de renseigner toutes les questions liées à  AMY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MANSOUR KA) , prière de renseigner toutes les questions liées à  MANSOUR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MAREME KA) , prière de renseigner toutes les questions liées à  MAREME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KA) , prière de renseigner toutes les questions liées à  MARIAMA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WILLANE) , prière de renseigner toutes les questions liées à  NDEYE WILLANE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OUSSEYNOU LO) , prière de renseigner toutes les questions liées à  OUSSEYNOU 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KA) , prière de renseigner toutes les questions liées à  YACINE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KA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KA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OUSSEYNOU 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OUSSEYNOU 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MAREME KA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MAREME KA ou l'année à laquelle MAREME KA a fréquenté l'école pour la dernière fois (.) le dernier diplome de MAREME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MOUSSA KA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NDAO frequente actuellement 2ème année de Secondaire 1 (Moyen) Général mais dit avoir reçu une bourse de 4500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NDAO ou l'année à laquelle NDEYE NDAO a fréquenté l'école pour la dernière fois (.) le dernier diplome de NDEYE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BABACAR YAMA KA diffère de celui donné par BABACAR YAMA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AMICOLÉ KA ou l'année à laquelle AMICOLÉ KA a fréquenté l'école pour la dernière fois (.) le dernier diplome de AMICOLÉ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BABACAR YAMA KA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BABACAR YAMA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(22500 Fcfa) dépensé ou reçu en cadeau pour les cartes prépayées, les transferts de crédit et les abonnements de  BABACAR YAMA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(22500 Fcfa) dépensé ou reçu en cadeau pour les recharges internet ou de forfaits de données mobiles(hors appels vocaux), aucours des 30 derniers jours de  BABACAR YAMA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ARAME KA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ARAME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DIAGNE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DIAGNE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KHADY KA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MAREME KA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KA , prière de renseignés toutes les questions liées à BABACAR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YAMA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KA utilise pour se protéger des piqûres de moustiques en dehors de la moustiquaire est APPAREIL ELECTRONIQUE,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KA utilise pour se protéger des piqûres de moustiques en dehors de la moustiquaire est APPAREIL ELECTRONIQUE,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CODOU KA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NDIAMA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ALADJI NGARY KA est de 30000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YAMA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ARAME BIGUE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(533.3333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YAMA KA (174000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YAMA KA (678000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(120000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(7500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(93000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 E DE SPECIALITE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(12500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(160000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(600000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(1775000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CONGELATEUR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du toit le/la Tôles, mais celui du ménage de BABACAR YAMA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BABACAR YAMA KA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1 par jours au moment de la période d'entretien du sol (sarclage, etc.)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373.06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(1060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(1060 Kilogramme)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8000 FCFA par Kilogramme qui semble élevé, prière de vérifier  le montant d'achat (8480000 FCFA pour 1060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(8480000 FCFA pour 1060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(240500 FCFA pour 1850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819900 FCFA qui semble élevé, prière de verifier le montant tiré de la vente (819900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819900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(819900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(1490 kg) diffère de celle de la quantité totale (1210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(1490 kg) diffère de celle de la quantité totale (1430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AMETH SALOUM KA qui fréquente 1ére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KA est Etudiant/Elève de la 4.21 mais BABACAR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KHADY KA est Etudiant/Elève de la 4.21 mais MAME KHADY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TAHA KA est Etudiant/Elève de la 4.21 mais TAHA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SALOUM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KA est Etudiant/Elève de la 4.21 mais MARIAMA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MANSOUR KA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ARAME BIGUE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YAMA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NOUROU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(8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DERRIERE)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GOUDIA1)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Animaux de labour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[2026-05-24 15:34:04] </w:t>
      </w:r>
      <w:r>
        <w:rPr>
          <w:b/>
          <w:i w:val="0"/>
          <w:color w:val="1F6FEB"/>
          <w:sz w:val="16"/>
        </w:rPr>
        <w:t xml:space="preserve">EQ22_enq2_v2 </w:t>
      </w:r>
      <w:r>
        <w:rPr>
          <w:b w:val="0"/>
          <w:i w:val="0"/>
          <w:color w:val="64748B"/>
          <w:sz w:val="16"/>
        </w:rPr>
        <w:t xml:space="preserve">sur s04q21 : </w:t>
      </w:r>
      <w:r>
        <w:rPr>
          <w:b w:val="0"/>
          <w:i w:val="0"/>
          <w:sz w:val="17"/>
        </w:rPr>
        <w:t>DAARA</w:t>
      </w:r>
    </w:p>
    <w:p>
      <w:pPr>
        <w:pStyle w:val="ListBullet"/>
      </w:pPr>
      <w:r>
        <w:rPr>
          <w:b w:val="0"/>
          <w:i w:val="0"/>
          <w:color w:val="64748B"/>
          <w:sz w:val="16"/>
        </w:rPr>
        <w:t xml:space="preserve">[2026-06-03 09:57:27] </w:t>
      </w:r>
      <w:r>
        <w:rPr>
          <w:b/>
          <w:i w:val="0"/>
          <w:color w:val="1F6FEB"/>
          <w:sz w:val="16"/>
        </w:rPr>
        <w:t xml:space="preserve">EQ22_enq2_v2 </w:t>
      </w:r>
      <w:r>
        <w:rPr>
          <w:b w:val="0"/>
          <w:i w:val="0"/>
          <w:color w:val="64748B"/>
          <w:sz w:val="16"/>
        </w:rPr>
        <w:t xml:space="preserve">sur s01q35 : </w:t>
      </w:r>
      <w:r>
        <w:rPr>
          <w:b w:val="0"/>
          <w:i w:val="0"/>
          <w:sz w:val="17"/>
        </w:rPr>
        <w:t>BAC FRANCO ARABE</w:t>
      </w:r>
    </w:p>
    <w:p>
      <w:pPr>
        <w:pStyle w:val="ListBullet"/>
      </w:pPr>
      <w:r>
        <w:rPr>
          <w:b w:val="0"/>
          <w:i w:val="0"/>
          <w:color w:val="64748B"/>
          <w:sz w:val="16"/>
        </w:rPr>
        <w:t xml:space="preserve">[2026-06-05 18:28:54] </w:t>
      </w:r>
      <w:r>
        <w:rPr>
          <w:b/>
          <w:i w:val="0"/>
          <w:color w:val="1F6FEB"/>
          <w:sz w:val="16"/>
        </w:rPr>
        <w:t xml:space="preserve">EQ22_enq2_v2 </w:t>
      </w:r>
      <w:r>
        <w:rPr>
          <w:b w:val="0"/>
          <w:i w:val="0"/>
          <w:color w:val="64748B"/>
          <w:sz w:val="16"/>
        </w:rPr>
        <w:t xml:space="preserve">sur s16Aq47a : </w:t>
      </w:r>
      <w:r>
        <w:rPr>
          <w:b w:val="0"/>
          <w:i w:val="0"/>
          <w:sz w:val="17"/>
        </w:rPr>
        <w:t>Probleme avec l application</w:t>
      </w:r>
    </w:p>
    <w:p>
      <w:pPr>
        <w:pStyle w:val="ListBullet"/>
      </w:pPr>
      <w:r>
        <w:rPr>
          <w:b w:val="0"/>
          <w:i w:val="0"/>
          <w:color w:val="64748B"/>
          <w:sz w:val="16"/>
        </w:rPr>
        <w:t xml:space="preserve">[2026-06-06 09:38:56] </w:t>
      </w:r>
      <w:r>
        <w:rPr>
          <w:b/>
          <w:i w:val="0"/>
          <w:color w:val="1F6FEB"/>
          <w:sz w:val="16"/>
        </w:rPr>
        <w:t xml:space="preserve">EQ22_enq2_v2 </w:t>
      </w:r>
      <w:r>
        <w:rPr>
          <w:b w:val="0"/>
          <w:i w:val="0"/>
          <w:color w:val="64748B"/>
          <w:sz w:val="16"/>
        </w:rPr>
        <w:t xml:space="preserve">sur @@Completed : </w:t>
      </w:r>
      <w:r>
        <w:rPr>
          <w:b w:val="0"/>
          <w:i w:val="0"/>
          <w:sz w:val="17"/>
        </w:rPr>
        <w:t>GPS POUR MESSURER LES PARCELLES NE FONCTIONNE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