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80-08-24-43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33202050056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80-08-24-43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SECK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77 555 91 76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nayroul maram quartier serigne balla thioro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2026-05-20T10:11:17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(9) de ce ménage est inférieur à la taille du denombrement (15),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IBRAHIMA SECK ait exercé un emploi au cours des 12 derniers mois car il evolue ou a evolué dans Commerce.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FATOU BAKHOUM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(11400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2 (7300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EL HADJI SECK (10800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MAME GOR SECK (6800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SECK avec une taille de 9 personnes a consommé 10 Sachets en Petit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IBRAHIMA SECK avec une taille de 9 personnes a consommé 11 Pièce en Petit de Poivron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A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(400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(10000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(2000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IBRAHIMA SECK (50000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IBRAHIMA SECK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Généralement les jeunes hommes (10 à 25ans) font des travaux ménager soit apprendre les enfants à reviser leurs léçons ou d'autres cours, CHEIKHOUNA SECK 2 n'a consacré aucune heure pour les travaux cités en s04q01, s04q02, s04q03, s04q04, s04q05, s04q06, s04q07 et s04q08.Prière de regarder pour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(8)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20:42:06]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12:35:00]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 cette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12:38:44]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12:41:08]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12:43:25]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12:44:16]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12:45:25]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12:48:59]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