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13-23-19-36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13-23-19-36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COUMBA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76 477 52 71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 TINDODI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2026-07-03T11:57:53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SARR diffère de celui donné par COUMBA SARR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SARR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COUMBA SARR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COUMBA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COUMBA GUEYE (2700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Tomate fraîche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COUMBA GUEYE (475000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GUEYE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COUMBA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Bonbonne de gaz a été revendu à 5000 Fcfa qui est relativement faible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COUMBA GUEYE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COUMBA GUEYE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19:34:18]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21:24:54]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21:35:08]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s10q45a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21:37:32]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s10q12a : </w:t>
      </w:r>
      <w:r>
        <w:rPr>
          <w:b w:val="0"/>
          <w:i w:val="0"/>
          <w:sz w:val="17"/>
        </w:rPr>
        <w:t>Moulu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21:38:49]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2025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21:40:04]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s11q61 : </w:t>
      </w:r>
      <w:r>
        <w:rPr>
          <w:b w:val="0"/>
          <w:i w:val="0"/>
          <w:sz w:val="17"/>
        </w:rPr>
        <w:t>Simple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