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47-98-43-43</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47-98-43-43</w:t>
            </w:r>
          </w:p>
        </w:tc>
        <w:tc>
          <w:tcPr>
            <w:tcW w:type="dxa" w:w="3551"/>
            <w:shd w:fill="F8FAFC"/>
          </w:tcPr>
          <w:p>
            <w:r>
              <w:rPr>
                <w:b w:val="0"/>
                <w:i w:val="0"/>
                <w:color w:val="64748B"/>
                <w:sz w:val="14"/>
              </w:rPr>
              <w:t>CHEF DE MÉNAGE</w:t>
              <w:br/>
            </w:r>
            <w:r>
              <w:rPr>
                <w:b/>
                <w:i w:val="0"/>
                <w:sz w:val="18"/>
              </w:rPr>
              <w:t>MAGUETTE NDIAYE</w:t>
            </w:r>
          </w:p>
        </w:tc>
      </w:tr>
      <w:tr>
        <w:tc>
          <w:tcPr>
            <w:tcW w:type="dxa" w:w="3551"/>
            <w:shd w:fill="F8FAFC"/>
          </w:tcPr>
          <w:p>
            <w:r>
              <w:rPr>
                <w:b w:val="0"/>
                <w:i w:val="0"/>
                <w:color w:val="64748B"/>
                <w:sz w:val="14"/>
              </w:rPr>
              <w:t>TÉLÉPHONE CM</w:t>
              <w:br/>
            </w:r>
            <w:r>
              <w:rPr>
                <w:b/>
                <w:i w:val="0"/>
                <w:sz w:val="18"/>
              </w:rPr>
              <w:t>77 255 44 65</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2026-07-06T10:30:02</w:t>
            </w:r>
          </w:p>
        </w:tc>
      </w:tr>
    </w:tbl>
    <w:p/>
    <w:p>
      <w:r>
        <w:rPr>
          <w:b/>
          <w:i w:val="0"/>
          <w:color w:val="1F6FEB"/>
          <w:sz w:val="22"/>
        </w:rPr>
        <w:t>⚠ INCOHÉRENCES À CORRIGER (219)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NDIAYE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NDIAYE diffère de celui donné par DAME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SALL diffère de celui donné par DIAMA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SALL diffère de celui donné par FATOU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MBOUB diffère de celui donné par FATY MBOUB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NIANG diffère de celui donné par KHADY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NDIAYE diffère de celui donné par MAGUETTE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DAME  NDIAYE s'est consulté la première fois pour cette maladie (Problème cardiaque) chez un médecin généraliste et vous dites que  DAME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IBRAHIMA NDIAYE est (Ménagère) de la 4.21 et IBRAHIMA NDIAYE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IBRAHIMA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MBOUB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DIOP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NDIAYE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NDIAYE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NDIAYE ), prière de renseignés toutes les questions liées à ( ANTA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BADA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BADA NDIAYE ), prière de renseignés toutes les questions liées à ( BADA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DIAMA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DIAMA SALL ), prière de renseignés toutes les questions liées à ( DIAMA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DJIBY NDIAYE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DJIBY NDIAYE 2 ), prière de renseignés toutes les questions liées à ( DJIBY NDIAYE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DJIBY NDIAYE ), prière de renseignés toutes les questions liées à ( DJIBY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SALL ), prière de renseignés toutes les questions liées à ( FATOU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FATY MBOUB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MBOUB ), prière de renseignés toutes les questions liées à ( FATY MBOUB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NIANG ), prière de renseignés toutes les questions liées à ( KHADY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DIAMA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DIAMA NDIAYE ), prière de renseignés toutes les questions liées à ( NDEYE DIAMA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KHADY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KHADY DIOP ), prière de renseignés toutes les questions liées à ( NDEYE KHADY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NDIAYE ), prière de renseignés toutes les questions liées à ( NDEYE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NDIAYA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NDIAYA NDIAYE ), prière de renseignés toutes les questions liées à ( NDIAYA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SAYE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SAYE NDIAYE ), prière de renseignés toutes les questions liées à ( SAYE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SODA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SODA NDIAYE ), prière de renseignés toutes les questions liées à ( SODA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MAGUETTE NDIAYE (374500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NDIAYE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Tonne)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490000 FCFA qui semble élevé, prière de verifier le montant tiré de la vente (980000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s17q50</w:t>
            </w:r>
          </w:p>
        </w:tc>
        <w:tc>
          <w:tcPr>
            <w:tcW w:type="dxa" w:w="6520"/>
          </w:tcPr>
          <w:p>
            <w:r>
              <w:rPr>
                <w:b w:val="0"/>
                <w:i w:val="0"/>
                <w:sz w:val="17"/>
              </w:rPr>
              <w:t>Incohérence. Le nombre de mois au cours des 12 derniers mois dépasse 12, Veuillez vérifier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Charrue, prière de renseignés toutes les questions liées à Charrue.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Fourchette, prière de renseignés toutes les questions liées à Fourchette.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Hache-Paille, prière de renseignés toutes les questions liées à Hache-Paille.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MAGUETTE NDIAYE vit en milieu rural mais dit avoir dépensé 4000 FCFA en Transport urbain en taxi,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(433333.3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