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22-04-12-07</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22-04-12-07</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76 593 06 59</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2026-06-23T14:20:05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DIOP diffère de celui donné par MATAR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(4500 Fcfa) dépensé ou reçu en cadeau pour les recharges internet ou de forfaits de données mobiles(hors appels vocaux), aucours des 30 derniers jours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MATAR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MAGATTE DIOP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MAGATTE DIOP a eu est alergie,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(900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URBAIN TAXIMANE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URBAIN TAXIMANE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URBAIN TAXIMANE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MATAR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BAYE AYA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MAGATTE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AYA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 Fcfa) d'un Autres volailles est trop petit.</w:t>
            </w:r>
          </w:p>
        </w:tc>
      </w:tr>
    </w:tbl>
    <w:p/>
    <w:p>
      <w:r>
        <w:rPr>
          <w:b/>
          <w:i w:val="0"/>
          <w:color w:val="1F6FEB"/>
          <w:sz w:val="22"/>
        </w:rPr>
        <w:t>💬 COMMENTAIRES SUPERVISEUR / ENQUÊTEUR (1)</w:t>
      </w:r>
    </w:p>
    <w:p>
      <w:pPr>
        <w:pStyle w:val="ListBullet"/>
      </w:pPr>
      <w:r>
        <w:rPr>
          <w:b w:val="0"/>
          <w:i w:val="0"/>
          <w:color w:val="64748B"/>
          <w:sz w:val="16"/>
        </w:rPr>
        <w:t xml:space="preserve">[2026-06-23 16:13:23] </w:t>
      </w:r>
      <w:r>
        <w:rPr>
          <w:b/>
          <w:i w:val="0"/>
          <w:color w:val="1F6FEB"/>
          <w:sz w:val="16"/>
        </w:rPr>
        <w:t xml:space="preserve">EQ25_enq4_v2 </w:t>
      </w:r>
      <w:r>
        <w:rPr>
          <w:b w:val="0"/>
          <w:i w:val="0"/>
          <w:color w:val="64748B"/>
          <w:sz w:val="16"/>
        </w:rPr>
        <w:t xml:space="preserve">sur s12q10 : </w:t>
      </w:r>
      <w:r>
        <w:rPr>
          <w:b w:val="0"/>
          <w:i w:val="0"/>
          <w:sz w:val="17"/>
        </w:rPr>
        <w:t>lobe mame diarra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