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48-12-65-00</w:t>
      </w:r>
    </w:p>
    <w:p>
      <w:r>
        <w:rPr>
          <w:b w:val="0"/>
          <w:i w:val="0"/>
          <w:color w:val="64748B"/>
          <w:sz w:val="18"/>
        </w:rPr>
        <w:t>Enquêteur : EQ27_enq3_v2 (AISSATOU SENE)  ·  Équipe : EQ27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92102000006</w:t>
            </w:r>
          </w:p>
        </w:tc>
        <w:tc>
          <w:tcPr>
            <w:tcW w:type="dxa" w:w="3551"/>
            <w:shd w:fill="F8FAFC"/>
          </w:tcPr>
          <w:p>
            <w:r>
              <w:rPr>
                <w:b w:val="0"/>
                <w:i w:val="0"/>
                <w:color w:val="64748B"/>
                <w:sz w:val="14"/>
              </w:rPr>
              <w:t>MÉNAGE</w:t>
              <w:br/>
            </w:r>
            <w:r>
              <w:rPr>
                <w:b/>
                <w:i w:val="0"/>
                <w:color w:val="1F6FEB"/>
                <w:sz w:val="18"/>
              </w:rPr>
              <w:t>48-12-65-00</w:t>
            </w:r>
          </w:p>
        </w:tc>
        <w:tc>
          <w:tcPr>
            <w:tcW w:type="dxa" w:w="3551"/>
            <w:shd w:fill="F8FAFC"/>
          </w:tcPr>
          <w:p>
            <w:r>
              <w:rPr>
                <w:b w:val="0"/>
                <w:i w:val="0"/>
                <w:color w:val="64748B"/>
                <w:sz w:val="14"/>
              </w:rPr>
              <w:t>CHEF DE MÉNAGE</w:t>
              <w:br/>
            </w:r>
            <w:r>
              <w:rPr>
                <w:b/>
                <w:i w:val="0"/>
                <w:sz w:val="18"/>
              </w:rPr>
              <w:t>OUSMANE NDIAYE</w:t>
            </w:r>
          </w:p>
        </w:tc>
      </w:tr>
      <w:tr>
        <w:tc>
          <w:tcPr>
            <w:tcW w:type="dxa" w:w="3551"/>
            <w:shd w:fill="F8FAFC"/>
          </w:tcPr>
          <w:p>
            <w:r>
              <w:rPr>
                <w:b w:val="0"/>
                <w:i w:val="0"/>
                <w:color w:val="64748B"/>
                <w:sz w:val="14"/>
              </w:rPr>
              <w:t>TÉLÉPHONE CM</w:t>
              <w:br/>
            </w:r>
            <w:r>
              <w:rPr>
                <w:b/>
                <w:i w:val="0"/>
                <w:sz w:val="18"/>
              </w:rPr>
              <w:t>77 997 20 05</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2026-07-02T15:33:30</w:t>
            </w:r>
          </w:p>
        </w:tc>
      </w:tr>
    </w:tbl>
    <w:p/>
    <w:p>
      <w:r>
        <w:rPr>
          <w:b/>
          <w:i w:val="0"/>
          <w:color w:val="1F6FEB"/>
          <w:sz w:val="22"/>
        </w:rPr>
        <w:t>⚠ INCOHÉRENCES À CORRIGER (112)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eleveur de poule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MODOU NDAO il y a un membre qui detient l'entreprise eleveur de poule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FATICK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Modou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Modou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Modou ndao (15000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(mew ratt)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(mew ratt), prière de renseignés toutes les questions liées à Lait frais (mew ratt).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Mandarine/Clémentine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Mandarine/Clémentine, prière de renseignés toutes les questions liées à Mandarine/Clémentine.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Noix de cajou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Noix de cajou, prière de renseignés toutes les questions liées à Noix de cajou.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NDAO (100000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NDAO (3800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NDAO (6000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NDAO (19000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NDAO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NDAO (61000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NDAO (16000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NDAO (225000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NDAO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NDAO (4000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NDAO (5000 Fcfa) au cours de 12 derniers mois de Casque de protection pour moto/vélo à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eleveur de poule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eleveur de poule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(eleveur de poule)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eleveur de poule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Vol de bétail, même si le ménage n'a pas eu de problème, prendre non et renseigner le reste des questions.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(.a) non membre du ménage de MODOU NDAO ayant travaillé dans la parcelle parcelle darrachide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(.a) non membre du ménage de MODOU NDAO ayant travaillé dans la parcelle parcelle darrachide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de Garçon moins de 15 ans (.a) non membre du ménage de MODOU NDAO ayant travaillé dans la parcelle parcelle darrachide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de filles moins de 15 ans (.a) non membre du ménage de MODOU NDAO ayant travaillé dans la parcelle parcelle darrachide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MODOU NDAO pour la main-d'oeuvre non-familiale sur la parcelle parcelle darrachide au cours de la campagne pour la période d'entretien du sol (sarclage, etc.) est de 100000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darrachide au cours de la campagne pour la période des récoltes est de 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darrachide au cours de la campagne pour la période des récoltes est de 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MODOU NDAO pour la main-d'oeuvre non-familiale sur la parcelle parcelle darrachide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darrachide est a kaffrine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darrachide, prière de renseignés toutes les questions liées à parcelle darrachide.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(.a) non membre du ménage de MODOU NDAO ayant travaillé dans la parcelle parcelle de mil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Garçon moins de 15 ans (.a) non membre du ménage de MODOU NDAO ayant travaillé dans la parcelle parcelle de mil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filles moins de 15 ans (.a) non membre du ménage de MODOU NDAO ayant travaillé dans la parcelle parcelle de mil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mil, prière de renseignés toutes les questions liées à parcelle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(55 Charretée)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(52000 FCFA pour 400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20 FCFA par Gramme qui semble faible, prière de vérifier  le montant d'achat (6000 FCFA pour 300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313500 FCFA qui semble élevé, prière de verifier le montant tiré de la vente (313500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MODOU NDAO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Modou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Modou ndao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(Gaz) à FATICK Urbain au cours des 30 derniers jours ne devrait pas être égal à 0,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(50000 Fcfa) d'un Asins (Anes,  mules, mulets), Equins (Chevaux)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