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19-04-92-46</w:t>
      </w:r>
    </w:p>
    <w:p>
      <w:r>
        <w:rPr>
          <w:b w:val="0"/>
          <w:i w:val="0"/>
          <w:color w:val="64748B"/>
          <w:sz w:val="18"/>
        </w:rPr>
        <w:t>Enquêteur : EQ28_enq4_v2 (OUSMANE MBENGUE)  ·  Équipe : EQ28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93202010011</w:t>
            </w:r>
          </w:p>
        </w:tc>
        <w:tc>
          <w:tcPr>
            <w:tcW w:type="dxa" w:w="3551"/>
            <w:shd w:fill="F8FAFC"/>
          </w:tcPr>
          <w:p>
            <w:r>
              <w:rPr>
                <w:b w:val="0"/>
                <w:i w:val="0"/>
                <w:color w:val="64748B"/>
                <w:sz w:val="14"/>
              </w:rPr>
              <w:t>MÉNAGE</w:t>
              <w:br/>
            </w:r>
            <w:r>
              <w:rPr>
                <w:b/>
                <w:i w:val="0"/>
                <w:color w:val="1F6FEB"/>
                <w:sz w:val="18"/>
              </w:rPr>
              <w:t>19-04-92-46</w:t>
            </w:r>
          </w:p>
        </w:tc>
        <w:tc>
          <w:tcPr>
            <w:tcW w:type="dxa" w:w="3551"/>
            <w:shd w:fill="F8FAFC"/>
          </w:tcPr>
          <w:p>
            <w:r>
              <w:rPr>
                <w:b w:val="0"/>
                <w:i w:val="0"/>
                <w:color w:val="64748B"/>
                <w:sz w:val="14"/>
              </w:rPr>
              <w:t>CHEF DE MÉNAGE</w:t>
              <w:br/>
            </w:r>
            <w:r>
              <w:rPr>
                <w:b/>
                <w:i w:val="0"/>
                <w:sz w:val="18"/>
              </w:rPr>
              <w:t>AISSATA SOW</w:t>
            </w:r>
          </w:p>
        </w:tc>
      </w:tr>
      <w:tr>
        <w:tc>
          <w:tcPr>
            <w:tcW w:type="dxa" w:w="3551"/>
            <w:shd w:fill="F8FAFC"/>
          </w:tcPr>
          <w:p>
            <w:r>
              <w:rPr>
                <w:b w:val="0"/>
                <w:i w:val="0"/>
                <w:color w:val="64748B"/>
                <w:sz w:val="14"/>
              </w:rPr>
              <w:t>TÉLÉPHONE CM</w:t>
              <w:br/>
            </w:r>
            <w:r>
              <w:rPr>
                <w:b/>
                <w:i w:val="0"/>
                <w:sz w:val="18"/>
              </w:rPr>
              <w:t>76 127 75 66</w:t>
            </w:r>
          </w:p>
        </w:tc>
        <w:tc>
          <w:tcPr>
            <w:tcW w:type="dxa" w:w="3551"/>
            <w:shd w:fill="F8FAFC"/>
          </w:tcPr>
          <w:p>
            <w:r>
              <w:rPr>
                <w:b w:val="0"/>
                <w:i w:val="0"/>
                <w:color w:val="64748B"/>
                <w:sz w:val="14"/>
              </w:rPr>
              <w:t>LOCALISATION</w:t>
              <w:br/>
            </w:r>
            <w:r>
              <w:rPr>
                <w:b/>
                <w:i w:val="0"/>
                <w:sz w:val="18"/>
              </w:rPr>
              <w:t>yokokh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EQ28_enq4_v2  (OUSMANE MBENGUE)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2026-06-25T10:26:59</w:t>
            </w:r>
          </w:p>
        </w:tc>
      </w:tr>
    </w:tbl>
    <w:p/>
    <w:p>
      <w:r>
        <w:rPr>
          <w:b/>
          <w:i w:val="0"/>
          <w:color w:val="1F6FEB"/>
          <w:sz w:val="22"/>
        </w:rPr>
        <w:t>⚠ INCOHÉRENCES À CORRIGER (84)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17 personnes et la taille du ménage est de 12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Aissata Sow diffère de celui donné par Aissata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Amsatou Sy diffère de celui donné par Amsatou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Ka diffère de celui donné par Dieynaba Ka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45 Cube de Moyen de Cube alimentaire (Maggi, Jumbo, ) et bouillon en poudre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Cuillère de Petit de Mayonnaise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66 miche de Moyen de Pain moderne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.6845238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Mariama Sow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Diakhou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Ka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Amsatou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Mariama Sow n'a pas fait des études dans une école formelle est retard de croissance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montant(12000 FCFA) des dépenses pour chaque visite prénatale de Dieynaba Ka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s00q27, s01q03a, s01q03b, s01q03c, s02q04, s03q14, s01q00b</w:t>
            </w:r>
          </w:p>
        </w:tc>
        <w:tc>
          <w:tcPr>
            <w:tcW w:type="dxa" w:w="6520"/>
          </w:tcPr>
          <w:p>
            <w:r>
              <w:rPr>
                <w:b w:val="0"/>
                <w:i w:val="0"/>
                <w:sz w:val="17"/>
              </w:rPr>
              <w:t>Le montant(50 FCFA) des frais de consultation par le medecin généraliste de Aissata Sow semble trop faible ou élevé, veuillez revoir ce montant.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Amsatou Sy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Amsatou Sy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Dieynaba Ka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ELHADJI KA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Aissata Sow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Aissata Sow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Aissata Sow (8800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Thé (Ataya) en Paquet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Feuilles d'oseille/ fleur (bissap)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Vinaigre de vin (Rouge) en Bouteille 1l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(400 Fcfa) de Aubergine en Sac (5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(80 Fcfa) de Sel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AISSATA SOW (346000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AISSATA SOW (360000 Fcfa) de la fête de Fin du Ramadan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AISSATA SOW (68000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SOW (10000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SOW (9000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SOW (21000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toit est zinc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de construction le/la Ciment/Béton/Pierres de taille, mais celui du ménage de AISSATA SOW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du toit le/la Tôles, mais celui du ménage de AISSATA SOW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D ARACHIDE est de 75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D ARACHIDE est refus du ménage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DE MIL est refus du ménage car les champs ne leur appartiennent pas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MAIS est refus du ménage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MAIS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150 FCFA par Kilogramme qui semble faible, prière de vérifier  le montant d'achat (15000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maïs est de 250 FCFA par Kilogramme qui semble faible, prière de vérifier  le montant d'achat (500 FCFA pour 2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250 FCFA par Kilogramme qui semble faible, prière de vérifier  le montant d'achat (2500 FCFA pour 10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MAIS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8750 FCFA qui semble élevé, prière de verifier le montant tiré de la vente (17500 FCFA) de 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ELHADJI KA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(74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Aissata Sow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(40000 FCFA) de Aissata Sow semble trop faible pour un revenu net gagné par an.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Tas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45 Cube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56 Cuillère Petit de Mayonnaise,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(40000 Fcfa) d'un Ovins (Moutons) est trop petit ou élevé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(50000 Fcfa) d'un Asins (Anes,  mules, mulets), Equins (Chevaux) est trop petit ou élevé.</w:t>
            </w:r>
          </w:p>
        </w:tc>
      </w:tr>
    </w:tbl>
    <w:p/>
    <w:p>
      <w:r>
        <w:rPr>
          <w:b/>
          <w:i w:val="0"/>
          <w:color w:val="1F6FEB"/>
          <w:sz w:val="22"/>
        </w:rPr>
        <w:t>💬 COMMENTAIRES SUPERVISEUR / ENQUÊTEUR (2)</w:t>
      </w:r>
    </w:p>
    <w:p>
      <w:pPr>
        <w:pStyle w:val="ListBullet"/>
      </w:pPr>
      <w:r>
        <w:rPr>
          <w:b w:val="0"/>
          <w:i w:val="0"/>
          <w:color w:val="64748B"/>
          <w:sz w:val="16"/>
        </w:rPr>
        <w:t xml:space="preserve">[2026-06-26 16:15:23] </w:t>
      </w:r>
      <w:r>
        <w:rPr>
          <w:b/>
          <w:i w:val="0"/>
          <w:color w:val="1F6FEB"/>
          <w:sz w:val="16"/>
        </w:rPr>
        <w:t xml:space="preserve">EQ28_enq4_v2 </w:t>
      </w:r>
      <w:r>
        <w:rPr>
          <w:b w:val="0"/>
          <w:i w:val="0"/>
          <w:color w:val="64748B"/>
          <w:sz w:val="16"/>
        </w:rPr>
        <w:t xml:space="preserve">sur s16Eq11 : </w:t>
      </w:r>
      <w:r>
        <w:rPr>
          <w:b w:val="0"/>
          <w:i w:val="0"/>
          <w:sz w:val="17"/>
        </w:rPr>
        <w:t>aucun</w:t>
      </w:r>
    </w:p>
    <w:p>
      <w:pPr>
        <w:pStyle w:val="ListBullet"/>
      </w:pPr>
      <w:r>
        <w:rPr>
          <w:b w:val="0"/>
          <w:i w:val="0"/>
          <w:color w:val="64748B"/>
          <w:sz w:val="16"/>
        </w:rPr>
        <w:t xml:space="preserve">[2026-06-26 16:16:17] </w:t>
      </w:r>
      <w:r>
        <w:rPr>
          <w:b/>
          <w:i w:val="0"/>
          <w:color w:val="1F6FEB"/>
          <w:sz w:val="16"/>
        </w:rPr>
        <w:t xml:space="preserve">EQ28_enq4_v2 </w:t>
      </w:r>
      <w:r>
        <w:rPr>
          <w:b w:val="0"/>
          <w:i w:val="0"/>
          <w:color w:val="64748B"/>
          <w:sz w:val="16"/>
        </w:rPr>
        <w:t xml:space="preserve">sur s16Eq12 : </w:t>
      </w:r>
      <w:r>
        <w:rPr>
          <w:b w:val="0"/>
          <w:i w:val="0"/>
          <w:sz w:val="17"/>
        </w:rPr>
        <w:t>aucun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