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16-51-06-54</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16-51-06-54</w:t>
            </w:r>
          </w:p>
        </w:tc>
        <w:tc>
          <w:tcPr>
            <w:tcW w:type="dxa" w:w="3551"/>
            <w:shd w:fill="F8FAFC"/>
          </w:tcPr>
          <w:p>
            <w:r>
              <w:rPr>
                <w:b w:val="0"/>
                <w:i w:val="0"/>
                <w:color w:val="64748B"/>
                <w:sz w:val="14"/>
              </w:rPr>
              <w:t>CHEF DE MÉNAGE</w:t>
              <w:br/>
            </w:r>
            <w:r>
              <w:rPr>
                <w:b/>
                <w:i w:val="0"/>
                <w:sz w:val="18"/>
              </w:rPr>
              <w:t>BABACAR DIAGNE</w:t>
            </w:r>
          </w:p>
        </w:tc>
      </w:tr>
      <w:tr>
        <w:tc>
          <w:tcPr>
            <w:tcW w:type="dxa" w:w="3551"/>
            <w:shd w:fill="F8FAFC"/>
          </w:tcPr>
          <w:p>
            <w:r>
              <w:rPr>
                <w:b w:val="0"/>
                <w:i w:val="0"/>
                <w:color w:val="64748B"/>
                <w:sz w:val="14"/>
              </w:rPr>
              <w:t>TÉLÉPHONE CM</w:t>
              <w:br/>
            </w:r>
            <w:r>
              <w:rPr>
                <w:b/>
                <w:i w:val="0"/>
                <w:sz w:val="18"/>
              </w:rPr>
              <w:t>78 267 20 93</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2026-06-28T15:41:58</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DIAGNE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DIAGNE diffère de celui donné par BABACAR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LOLY DIAGNE diffère de celui donné par LOLY DIAGNE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(240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LOLY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BABACAR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(50000 Fcfa) de LOLY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DIAGNE a eu est fracture à la jambe droite,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LOLY DIAGNE n'a pas cherché du travail au cours des 30 derniers jours est malade mental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LOLY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MATY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BABACAR DIAGNE fait le CM est actuellement inactif à cause de sa maladie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BABACAR DIAGNE n'a pas cherché du travail au cours des 30 derniers jours est malade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DIAGNE (7650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LOLY DIAGNE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DIAGNE avec une taille de 9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DIAGNE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DIAGNE (43600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(7200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(30000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(7000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Arara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Arara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LOLY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Lit est inférieur aux prix de revente (350000)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