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01-53-52-16</w:t>
      </w:r>
    </w:p>
    <w:p>
      <w:r>
        <w:rPr>
          <w:b w:val="0"/>
          <w:i w:val="0"/>
          <w:color w:val="64748B"/>
          <w:sz w:val="18"/>
        </w:rPr>
        <w:t>Enquêteur : EQ29_enq4_v2 (MODOU DIONE)  ·  Équipe : EQ29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61202030007</w:t>
            </w:r>
          </w:p>
        </w:tc>
        <w:tc>
          <w:tcPr>
            <w:tcW w:type="dxa" w:w="3551"/>
            <w:shd w:fill="F8FAFC"/>
          </w:tcPr>
          <w:p>
            <w:r>
              <w:rPr>
                <w:b w:val="0"/>
                <w:i w:val="0"/>
                <w:color w:val="64748B"/>
                <w:sz w:val="14"/>
              </w:rPr>
              <w:t>MÉNAGE</w:t>
              <w:br/>
            </w:r>
            <w:r>
              <w:rPr>
                <w:b/>
                <w:i w:val="0"/>
                <w:color w:val="1F6FEB"/>
                <w:sz w:val="18"/>
              </w:rPr>
              <w:t>01-53-52-16</w:t>
            </w:r>
          </w:p>
        </w:tc>
        <w:tc>
          <w:tcPr>
            <w:tcW w:type="dxa" w:w="3551"/>
            <w:shd w:fill="F8FAFC"/>
          </w:tcPr>
          <w:p>
            <w:r>
              <w:rPr>
                <w:b w:val="0"/>
                <w:i w:val="0"/>
                <w:color w:val="64748B"/>
                <w:sz w:val="14"/>
              </w:rPr>
              <w:t>CHEF DE MÉNAGE</w:t>
              <w:br/>
            </w:r>
            <w:r>
              <w:rPr>
                <w:b/>
                <w:i w:val="0"/>
                <w:sz w:val="18"/>
              </w:rPr>
              <w:t>ALADJI OMAR NDIAYE</w:t>
            </w:r>
          </w:p>
        </w:tc>
      </w:tr>
      <w:tr>
        <w:tc>
          <w:tcPr>
            <w:tcW w:type="dxa" w:w="3551"/>
            <w:shd w:fill="F8FAFC"/>
          </w:tcPr>
          <w:p>
            <w:r>
              <w:rPr>
                <w:b w:val="0"/>
                <w:i w:val="0"/>
                <w:color w:val="64748B"/>
                <w:sz w:val="14"/>
              </w:rPr>
              <w:t>TÉLÉPHONE CM</w:t>
              <w:br/>
            </w:r>
            <w:r>
              <w:rPr>
                <w:b/>
                <w:i w:val="0"/>
                <w:sz w:val="18"/>
              </w:rPr>
              <w:t>70 873 14 20</w:t>
            </w:r>
          </w:p>
        </w:tc>
        <w:tc>
          <w:tcPr>
            <w:tcW w:type="dxa" w:w="3551"/>
            <w:shd w:fill="F8FAFC"/>
          </w:tcPr>
          <w:p>
            <w:r>
              <w:rPr>
                <w:b w:val="0"/>
                <w:i w:val="0"/>
                <w:color w:val="64748B"/>
                <w:sz w:val="14"/>
              </w:rPr>
              <w:t>LOCALISATION</w:t>
              <w:br/>
            </w:r>
            <w:r>
              <w:rPr>
                <w:b/>
                <w:i w:val="0"/>
                <w:sz w:val="18"/>
              </w:rPr>
              <w:t>Ngondy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EQ29_enq4_v2  (MODOU DIONE)</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2026-06-28T15:07:34</w:t>
            </w:r>
          </w:p>
        </w:tc>
      </w:tr>
    </w:tbl>
    <w:p/>
    <w:p>
      <w:r>
        <w:rPr>
          <w:b/>
          <w:i w:val="0"/>
          <w:color w:val="1F6FEB"/>
          <w:sz w:val="22"/>
        </w:rPr>
        <w:t>⚠ INCOHÉRENCES À CORRIGER (87)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15 personnes et la taille du ménage est de 13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DIOBÉ NDIAYE fréquente 4ème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NDIAYE diffère de celui donné par AISSATOU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ALADJI OMAR NDIAYE diffère de celui donné par ALADJI OMAR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DIAGNE diffère de celui donné par FATOU DIAGNE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FATOU DIAGNE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MOUSSA NDIAYE semble incoherent pour accéder au lieu de la consultation.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s04q51, s04q51_unite, s04q39, s04q43, s04q44, s04q63</w:t>
            </w:r>
          </w:p>
        </w:tc>
        <w:tc>
          <w:tcPr>
            <w:tcW w:type="dxa" w:w="6520"/>
          </w:tcPr>
          <w:p>
            <w:r>
              <w:rPr>
                <w:b w:val="0"/>
                <w:i w:val="0"/>
                <w:sz w:val="17"/>
              </w:rPr>
              <w:t>Incoherence!!! les informations de ALADJI OMAR NDIAYE sur le nombre de mois, jours et heures de son emploi principal et secondaire sont identiques,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s04q51, s04q51_unite, s04q39, s04q43, s04q44, s04q63</w:t>
            </w:r>
          </w:p>
        </w:tc>
        <w:tc>
          <w:tcPr>
            <w:tcW w:type="dxa" w:w="6520"/>
          </w:tcPr>
          <w:p>
            <w:r>
              <w:rPr>
                <w:b w:val="0"/>
                <w:i w:val="0"/>
                <w:sz w:val="17"/>
              </w:rPr>
              <w:t>Incoherence!!! les informations de FATOU DIAGNE sur le nombre de mois, jours et heures de son emploi principal et secondaire sont identiques,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.6399923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Le ménage  est connecté à un réseau électrique donc à accès à l'électricité avec EDM malgré qu'elle ne soit pas disponible à 100%, le même ménage déclare comme principale source d'éclairage du logement la Autre (à préciser) qui est incohérent.</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Faucheuse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BARA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KÉBA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MANSOR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MOUNTAKHA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NATOU NDIAYE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NATOU NDIAYE n'a pas fait des études dans une école formelle est Etude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ALADJI OMAR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DIAGNE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AMY NDIAYE n'a pas fait des études dans une école formelle est pas encore atteint l’age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BARA NDIAYE n'a pas fait des études dans une école formelle est PREFERENCE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IBRAHIMA NDIAYE n'a pas fait des études dans une école formelle est Etude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MANSOR NDIAYE n'a pas fait des études dans une école formelle est il est au dara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MOUSSA NDIAYE n'a pas fait des études dans une école formelle est Etude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FATOU DIAGNE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DIOBÉ NDIAYE a eu est Maux de tête,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NATOU NDIAYE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FATOU DIAGNE semble très élevés, prière de corriger ou confirmer avec le QG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Poisson séché Kethiakh (sardinelle)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ALADJI OMAR NDIAYE (4000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ALADJI OMAR NDIAYE (1500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A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cours particuliers pour adultes (alphabétisation) et personnes non scolarisées est Ecole coranique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ALADJI OMAR NDIAYE (18000 Fcfa) au cours de 12 derniers mois de Frais de cours particuliers pour adultes (alphabétisation) et personnes non scolarisées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vente à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ALADJI OMAR NDIAYE (18000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service installation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150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d'éclairage du logement du ménage est Torche de téléphone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parcelle1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parcelle1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(3750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195 FCFA par Kilogramme qui semble faible, prière de vérifier  le montant d'achat (39000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56000 FCFA qui semble élevé, prière de verifier le montant tiré de la vente (56000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10000 FCFA qui semble élevé, prière de verifier le montant tiré de la vente (20000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s16cq16a</w:t>
            </w:r>
          </w:p>
        </w:tc>
        <w:tc>
          <w:tcPr>
            <w:tcW w:type="dxa" w:w="6520"/>
          </w:tcPr>
          <w:p>
            <w:r>
              <w:rPr>
                <w:b w:val="0"/>
                <w:i w:val="0"/>
                <w:sz w:val="17"/>
              </w:rPr>
              <w:t>Erreur. La quantité récoltée ne peut pas être nulle. Veuillez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NATOU NDIAYE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BARA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MOUSSA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(83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ALADJI OMAR NDIAYE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FATOU DIAGNE est identique dans l'emploi principale et secondaire, prière de confirmer cette information avec le QG ou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3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ALADJI OMAR NDIAYE vit en milieu rural mais dit avoir dépensé 1500 FCFA en Transport urbain en taxi, prière de confirmer cettte information auprès de l'enquêté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(300 minutes) est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d'arachide 1ha)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mil 0,5ha)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mil 1 ha) qui ne semble pas être un bon nom ou contient des lettres, prière de mettre le vrai nom du champs.</w:t>
            </w:r>
          </w:p>
        </w:tc>
      </w:tr>
    </w:tbl>
    <w:p/>
    <w:p>
      <w:r>
        <w:rPr>
          <w:b/>
          <w:i w:val="0"/>
          <w:color w:val="1F6FEB"/>
          <w:sz w:val="22"/>
        </w:rPr>
        <w:t>💬 COMMENTAIRES SUPERVISEUR / ENQUÊTEUR (1)</w:t>
      </w:r>
    </w:p>
    <w:p>
      <w:pPr>
        <w:pStyle w:val="ListBullet"/>
      </w:pPr>
      <w:r>
        <w:rPr>
          <w:b w:val="0"/>
          <w:i w:val="0"/>
          <w:color w:val="64748B"/>
          <w:sz w:val="16"/>
        </w:rPr>
        <w:t xml:space="preserve">[2026-07-02 12:27:11] </w:t>
      </w:r>
      <w:r>
        <w:rPr>
          <w:b/>
          <w:i w:val="0"/>
          <w:color w:val="1F6FEB"/>
          <w:sz w:val="16"/>
        </w:rPr>
        <w:t xml:space="preserve">EQ29_enq3_v2 </w:t>
      </w:r>
      <w:r>
        <w:rPr>
          <w:b w:val="0"/>
          <w:i w:val="0"/>
          <w:color w:val="64748B"/>
          <w:sz w:val="16"/>
        </w:rPr>
        <w:t xml:space="preserve">sur s07Bq02_poissons : </w:t>
      </w:r>
      <w:r>
        <w:rPr>
          <w:b w:val="0"/>
          <w:i w:val="0"/>
          <w:sz w:val="17"/>
        </w:rPr>
        <w:t>a3q3qż3a333é#a</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