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21-87-49-06</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21-87-49-06</w:t>
            </w:r>
          </w:p>
        </w:tc>
        <w:tc>
          <w:tcPr>
            <w:tcW w:type="dxa" w:w="3551"/>
            <w:shd w:fill="F8FAFC"/>
          </w:tcPr>
          <w:p>
            <w:r>
              <w:rPr>
                <w:b w:val="0"/>
                <w:i w:val="0"/>
                <w:color w:val="64748B"/>
                <w:sz w:val="14"/>
              </w:rPr>
              <w:t>CHEF DE MÉNAGE</w:t>
              <w:br/>
            </w:r>
            <w:r>
              <w:rPr>
                <w:b/>
                <w:i w:val="0"/>
                <w:sz w:val="18"/>
              </w:rPr>
              <w:t>AL1DJI MBAYE DRAME</w:t>
            </w:r>
          </w:p>
        </w:tc>
      </w:tr>
      <w:tr>
        <w:tc>
          <w:tcPr>
            <w:tcW w:type="dxa" w:w="3551"/>
            <w:shd w:fill="F8FAFC"/>
          </w:tcPr>
          <w:p>
            <w:r>
              <w:rPr>
                <w:b w:val="0"/>
                <w:i w:val="0"/>
                <w:color w:val="64748B"/>
                <w:sz w:val="14"/>
              </w:rPr>
              <w:t>TÉLÉPHONE CM</w:t>
              <w:br/>
            </w:r>
            <w:r>
              <w:rPr>
                <w:b/>
                <w:i w:val="0"/>
                <w:sz w:val="18"/>
              </w:rPr>
              <w:t>77 548 88 51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2026-06-30T10:03:36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MBAYE DRAME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Sakho diffère de celui donné par Fatou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Ndagou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moustapha drame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moustapha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drame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Fatou Sakho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Ndagou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(5400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Appuis Fete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128.5714 FCFA par Kilogramme qui semble faible, prière de vérifier  le montant d'achat (45000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MBAYE DRAME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17:39:02] </w:t>
      </w:r>
      <w:r>
        <w:rPr>
          <w:b/>
          <w:i w:val="0"/>
          <w:color w:val="1F6FEB"/>
          <w:sz w:val="16"/>
        </w:rPr>
        <w:t xml:space="preserve">Thimbane_v2 </w:t>
      </w:r>
      <w:r>
        <w:rPr>
          <w:b w:val="0"/>
          <w:i w:val="0"/>
          <w:color w:val="64748B"/>
          <w:sz w:val="16"/>
        </w:rPr>
        <w:t xml:space="preserve">sur @@RejectedBySupervisor : </w:t>
      </w:r>
      <w:r>
        <w:rPr>
          <w:b w:val="0"/>
          <w:i w:val="0"/>
          <w:sz w:val="17"/>
        </w:rPr>
        <w:t>Un chef de ménage ne peut pas être enregistré comme visiteur. Veuillez vérifier et corriger cette incohérence. Revoir les réponses aux questions 13.20 (transfert Mansour), 11.21 et 11.24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