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39-21-03-37</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39-21-03-37</w:t>
            </w:r>
          </w:p>
        </w:tc>
        <w:tc>
          <w:tcPr>
            <w:tcW w:type="dxa" w:w="3551"/>
            <w:shd w:fill="F8FAFC"/>
          </w:tcPr>
          <w:p>
            <w:r>
              <w:rPr>
                <w:b w:val="0"/>
                <w:i w:val="0"/>
                <w:color w:val="64748B"/>
                <w:sz w:val="14"/>
              </w:rPr>
              <w:t>CHEF DE MÉNAGE</w:t>
              <w:br/>
            </w:r>
            <w:r>
              <w:rPr>
                <w:b/>
                <w:i w:val="0"/>
                <w:sz w:val="18"/>
              </w:rPr>
              <w:t>OUSMANE PAN</w:t>
            </w:r>
          </w:p>
        </w:tc>
      </w:tr>
      <w:tr>
        <w:tc>
          <w:tcPr>
            <w:tcW w:type="dxa" w:w="3551"/>
            <w:shd w:fill="F8FAFC"/>
          </w:tcPr>
          <w:p>
            <w:r>
              <w:rPr>
                <w:b w:val="0"/>
                <w:i w:val="0"/>
                <w:color w:val="64748B"/>
                <w:sz w:val="14"/>
              </w:rPr>
              <w:t>TÉLÉPHONE CM</w:t>
              <w:br/>
            </w:r>
            <w:r>
              <w:rPr>
                <w:b/>
                <w:i w:val="0"/>
                <w:sz w:val="18"/>
              </w:rPr>
              <w:t>78 508 81 31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2026-06-24T13:50:18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Sy diffère de celui donné par Ndeye khady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PANE diffère de celui donné par OUSMANE PANE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anthia pane n'a pas fait des études dans une école formelle est EST EN COUR POUR CETTE ANNEE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pane qui fréquente 3ème année de Supérieur  est de 0 FCFA, aïssatou pane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aïssatou pane est Tourisme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pane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mamour pane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PANE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CHEVEUX ETC est dans les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ENTR1: COMMERCE DE CHEVEUX, MOUTON ETC ’DIOULO’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OUSMANE FANE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OUSMANE FANE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260000 FCFA qui semble élevé, prière de verifier le montant tiré de la vente (260000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pane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PANE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[2026-06-29 04:52:47]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[2026-06-29 04:55:07]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[2026-06-29 05:04:01]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[2026-06-29 05:49:20] </w:t>
      </w:r>
      <w:r>
        <w:rPr>
          <w:b/>
          <w:i w:val="0"/>
          <w:color w:val="1F6FEB"/>
          <w:sz w:val="16"/>
        </w:rPr>
        <w:t xml:space="preserve">EQ29_sup_v2 </w:t>
      </w:r>
      <w:r>
        <w:rPr>
          <w:b w:val="0"/>
          <w:i w:val="0"/>
          <w:color w:val="64748B"/>
          <w:sz w:val="16"/>
        </w:rPr>
        <w:t xml:space="preserve">sur liste_equipements : </w:t>
      </w:r>
      <w:r>
        <w:rPr>
          <w:b w:val="0"/>
          <w:i w:val="0"/>
          <w:sz w:val="17"/>
        </w:rPr>
        <w:t>Appeler le ménage pour le tracteur ou la bateuse ( pour la separtion de l’épi et des grain les frais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