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NENE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AZIZ COLY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(200000 FCFA) pour l'année scolaire de ABIBATOU NENE COLY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ABIBATOU NENE COLY frequente actuellement 2ème année de Supérieur mais dit avoir reçu une bourse de 240000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 COLY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NENE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ABIBATOU NENE COLY est Stylisme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AZIZ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SOULEYEMANE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COLY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COLY avec une taille de 10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COLY avec une taille de 10 personnes a consommé 48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Fruit de baobab (pain de singe)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(55000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COLY (1905000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COLY, prière de reprendre la section agriculture du ménage SOULEYMANE COLY.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(n°8) — Dépense d'éducation de 1 701 500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[2026-06-15 12:40:15]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22:13:42] </w:t>
      </w:r>
      <w:r>
        <w:rPr>
          <w:b/>
          <w:i w:val="0"/>
          <w:color w:val="1F6FEB"/>
          <w:sz w:val="16"/>
        </w:rPr>
        <w:t xml:space="preserve">EQ3_sup_v2 </w:t>
      </w:r>
      <w:r>
        <w:rPr>
          <w:b w:val="0"/>
          <w:i w:val="0"/>
          <w:color w:val="64748B"/>
          <w:sz w:val="16"/>
        </w:rPr>
        <w:t xml:space="preserve">sur @@RejectedBySupervisor : </w:t>
      </w:r>
      <w:r>
        <w:rPr>
          <w:b w:val="0"/>
          <w:i w:val="0"/>
          <w:sz w:val="17"/>
        </w:rPr>
        <w:t>Rwjet</w:t>
      </w:r>
    </w:p>
    <w:p>
      <w:pPr>
        <w:pStyle w:val="ListBullet"/>
      </w:pPr>
      <w:r>
        <w:rPr>
          <w:b w:val="0"/>
          <w:i w:val="0"/>
          <w:color w:val="64748B"/>
          <w:sz w:val="16"/>
        </w:rPr>
        <w:t xml:space="preserve">[2026-07-02 21:38:32]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