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26-31-06-33</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26-31-06-33</w:t>
            </w:r>
          </w:p>
        </w:tc>
        <w:tc>
          <w:tcPr>
            <w:tcW w:type="dxa" w:w="3551"/>
            <w:shd w:fill="F8FAFC"/>
          </w:tcPr>
          <w:p>
            <w:r>
              <w:rPr>
                <w:b w:val="0"/>
                <w:i w:val="0"/>
                <w:color w:val="64748B"/>
                <w:sz w:val="14"/>
              </w:rPr>
              <w:t>CHEF DE MÉNAGE</w:t>
              <w:br/>
            </w:r>
            <w:r>
              <w:rPr>
                <w:b/>
                <w:i w:val="0"/>
                <w:sz w:val="18"/>
              </w:rPr>
              <w:t>MAMADOU WOURY DIALLO</w:t>
            </w:r>
          </w:p>
        </w:tc>
      </w:tr>
      <w:tr>
        <w:tc>
          <w:tcPr>
            <w:tcW w:type="dxa" w:w="3551"/>
            <w:shd w:fill="F8FAFC"/>
          </w:tcPr>
          <w:p>
            <w:r>
              <w:rPr>
                <w:b w:val="0"/>
                <w:i w:val="0"/>
                <w:color w:val="64748B"/>
                <w:sz w:val="14"/>
              </w:rPr>
              <w:t>TÉLÉPHONE CM</w:t>
              <w:br/>
            </w:r>
            <w:r>
              <w:rPr>
                <w:b/>
                <w:i w:val="0"/>
                <w:sz w:val="18"/>
              </w:rPr>
              <w:t>77 452 65 34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2026-06-30T10:32:59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DIANG DIALLO diffère de celui donné par ADAMA DIANG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DIALLO diffère de celui donné par MAIMOUNA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WOURY DIALLO diffère de celui donné par MAMADOU WOURY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BOYE DIALLO ou l'année à laquelle MAMADOU BOYE DIALLO a fréquenté l'école pour la dernière fois (.) le dernier diplome de MAMADOU BOYE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BINTA DIALLO ou l'année à laquelle FATOUMATA BINTA DIALLO a fréquenté l'école pour la dernière fois (.) le dernier diplome de FATOUMATA BINTA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HAWA DIALLO ou l'année à laquelle HAWA DIALLO a fréquenté l'école pour la dernière fois (.) le dernier diplome de HAWA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ADAMA DIANG DIALLO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ADAMA DIANG DIALLO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MAMADOU WOURY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MAIMOUNA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MAMADOU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MAMADOU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KARIM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BOYE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MARIAMA DIALLO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RAMATOULAYE DIALLO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(105000 Fcfa) de ADAMA DIANG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montant(250000 FCFA) des frais d'examens médicaux et des soins de MAMADOU WOURY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(500000 Fcfa) de MAMADOU WOURY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(1600000 Fcfa) de MAMADOU WOURY DIALLO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DIANG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WOURY  DIALLO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WOURY  DIALLO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WOURY  DIALLO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WOURY  DIALLO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WOURY  DIALLO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WOURY  DIALLO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WOURY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WOURY  DIALLO pour la main-d'oeuvre non-familiale sur la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WOURY  DIALLO pour la main-d'oeuvre non-familiale sur la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WOURY  DIALLO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60000 FCFA par Unité (plants, boutures, etc.) qui semble élevé, prière de vérifier  le montant d'achat (60000 FCFA pour 1 Unité (plants, boutures, etc.))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 Herbicides est de 60000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1 Unité (plants, boutures, etc.))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520000 FCFA qui semble élevé, prière de verifier le montant tiré de la vente (520000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(520000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SALIMATOU DIALLO frequente 4ème année de Secondaire 1 (Moyen) Général mais ne sait pas écrire ou lire ou comprendre la langue française, prière de vérifier auprès de SALIMATOU DIALLO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2 159 997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KARIM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BOYE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MAMADOU WOURY DIALLO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WOURY  DIALLO a comme taille 11 personnes dont ils vivent à KOLDA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[2026-06-30 14:44:01] </w:t>
      </w:r>
      <w:r>
        <w:rPr>
          <w:b/>
          <w:i w:val="0"/>
          <w:color w:val="1F6FEB"/>
          <w:sz w:val="16"/>
        </w:rPr>
        <w:t xml:space="preserve">EQ30_enq2_v2 </w:t>
      </w:r>
      <w:r>
        <w:rPr>
          <w:b w:val="0"/>
          <w:i w:val="0"/>
          <w:color w:val="64748B"/>
          <w:sz w:val="16"/>
        </w:rPr>
        <w:t xml:space="preserve">sur s17q08 : </w:t>
      </w:r>
      <w:r>
        <w:rPr>
          <w:b w:val="0"/>
          <w:i w:val="0"/>
          <w:sz w:val="17"/>
        </w:rPr>
        <w:t>77</w:t>
      </w:r>
    </w:p>
    <w:p>
      <w:pPr>
        <w:pStyle w:val="ListBullet"/>
      </w:pPr>
      <w:r>
        <w:rPr>
          <w:b w:val="0"/>
          <w:i w:val="0"/>
          <w:color w:val="64748B"/>
          <w:sz w:val="16"/>
        </w:rPr>
        <w:t xml:space="preserve">[2026-07-03 21:20:52] </w:t>
      </w:r>
      <w:r>
        <w:rPr>
          <w:b/>
          <w:i w:val="0"/>
          <w:color w:val="1F6FEB"/>
          <w:sz w:val="16"/>
        </w:rPr>
        <w:t xml:space="preserve">EQ30_enq2_v2 </w:t>
      </w:r>
      <w:r>
        <w:rPr>
          <w:b w:val="0"/>
          <w:i w:val="0"/>
          <w:color w:val="64748B"/>
          <w:sz w:val="16"/>
        </w:rPr>
        <w:t xml:space="preserve">sur s16bq03a : </w:t>
      </w:r>
      <w:r>
        <w:rPr>
          <w:b w:val="0"/>
          <w:i w:val="0"/>
          <w:sz w:val="17"/>
        </w:rPr>
        <w:t>"C’EST LE  CARTON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