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Malang Seydi) , prière de renseigner toutes les questions liées à  Malang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Toure) , prière de renseigner toutes les questions liées à  Fatou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Cisse) , prière de renseigner toutes les questions liées à  Fatoumata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Seydi) , prière de renseigner toutes les questions liées à  Ibrahima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Kadidiatou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Idrissa Seydi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Seydi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Seydi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Edaly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Seydi 2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Seydi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Seydi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27000 FCFA qui semble élevé, prière de verifier le montant tiré de la vente (27000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Mamadou Seydi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(22000)  avec l'âge du bien atteignant 16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Moulin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