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15-60-31-04</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15-60-31-04</w:t>
            </w:r>
          </w:p>
        </w:tc>
        <w:tc>
          <w:tcPr>
            <w:tcW w:type="dxa" w:w="3551"/>
            <w:shd w:fill="F8FAFC"/>
          </w:tcPr>
          <w:p>
            <w:r>
              <w:rPr>
                <w:b w:val="0"/>
                <w:i w:val="0"/>
                <w:color w:val="64748B"/>
                <w:sz w:val="14"/>
              </w:rPr>
              <w:t>CHEF DE MÉNAGE</w:t>
              <w:br/>
            </w:r>
            <w:r>
              <w:rPr>
                <w:b/>
                <w:i w:val="0"/>
                <w:sz w:val="18"/>
              </w:rPr>
              <w:t>AISSATOU SARR</w:t>
            </w:r>
          </w:p>
        </w:tc>
      </w:tr>
      <w:tr>
        <w:tc>
          <w:tcPr>
            <w:tcW w:type="dxa" w:w="3551"/>
            <w:shd w:fill="F8FAFC"/>
          </w:tcPr>
          <w:p>
            <w:r>
              <w:rPr>
                <w:b w:val="0"/>
                <w:i w:val="0"/>
                <w:color w:val="64748B"/>
                <w:sz w:val="14"/>
              </w:rPr>
              <w:t>TÉLÉPHONE CM</w:t>
              <w:br/>
            </w:r>
            <w:r>
              <w:rPr>
                <w:b/>
                <w:i w:val="0"/>
                <w:sz w:val="18"/>
              </w:rPr>
              <w:t>77 545 55 10</w:t>
            </w:r>
          </w:p>
        </w:tc>
        <w:tc>
          <w:tcPr>
            <w:tcW w:type="dxa" w:w="3551"/>
            <w:shd w:fill="F8FAFC"/>
          </w:tcPr>
          <w:p>
            <w:r>
              <w:rPr>
                <w:b w:val="0"/>
                <w:i w:val="0"/>
                <w:color w:val="64748B"/>
                <w:sz w:val="14"/>
              </w:rPr>
              <w:t>LOCALISATION</w:t>
              <w:br/>
            </w:r>
            <w:r>
              <w:rPr>
                <w:b/>
                <w:i w:val="0"/>
                <w:sz w:val="18"/>
              </w:rPr>
              <w:t>sankalang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2026-06-28T10:52:32</w:t>
            </w:r>
          </w:p>
        </w:tc>
      </w:tr>
    </w:tbl>
    <w:p/>
    <w:p>
      <w:r>
        <w:rPr>
          <w:b/>
          <w:i w:val="0"/>
          <w:color w:val="1F6FEB"/>
          <w:sz w:val="22"/>
        </w:rPr>
        <w:t>⚠ INCOHÉRENCES À CORRIGER (229)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Chérif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mané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mané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Diatou Barro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Diatou Barro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Rokhoyatou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Ousseye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Gassama diffère de celui donné par Bacary Gassama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Aïssatou Gassama ou l'année à laquelle Aïssatou Gassama a fréquenté l'école pour la dernière fois (2023) le dernier diplome de Aïssatou Gassama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Fodé Mamadou Mané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Fodé Mamadou Mané occupe un emploi secondaire pour l'ETAT/collectivités locales ou dans une entreprise publique/parapublique tout en travaillant moins de  8h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SEDHIOU Urbain ont généralement comme principal matériau de revêtement du sol du logement le/la Ciment/Béton, mais celui du ménage de AISSATOU SARR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Fodé Mamadou Mané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Fodé Mamadou Mané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Rokhoyatou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Assane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Aïssatou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Bacary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bintou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Mouhamed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Ousseye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Sophie Camara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Différence d'âge entre le chef et ses petits enfants n'est pas vraisemblable. Veuillez corriger soit l'âge de l'un ou de l'autre.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Diatou Barro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Diatou Barro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Gassama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Mouhamed Gassama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Gassama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Gassama n'a pas été à l'école entre 2024/2025 est maladie de sa maman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bintou Gassama n'a pas été à l'école entre 2024/2025 est maladie de sa maman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Dansokho,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Gassama ), prière de renseignés toutes les questions liées à ( Adama Gassama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Alimatou  Diassy ), prière de renseignés toutes les questions liées à ( Alimatou  Diassy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Gassama ), prière de renseignés toutes les questions liées à ( Awa Gassama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Gassama ), prière de renseignés toutes les questions liées à ( Aïssatou Gassama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Bacary Gassama ), prière de renseignés toutes les questions liées à ( Bacary Gassama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Diatou Barro ), prière de renseignés toutes les questions liées à ( Diatou Barro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bintou Gassama ), prière de renseignés toutes les questions liées à ( Fatou bintou Gassama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Idrissa Diassy ), prière de renseignés toutes les questions liées à ( Idrissa Diassy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Gassama ), prière de renseignés toutes les questions liées à ( Mouhamed Gassama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Sophie Camara ), prière de renseignés toutes les questions liées à ( Sophie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Fodé Mamadou Mané ), prière de renseignés toutes les questions liées à ( Fodé Mamadou Mané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AISSATOU SARR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bouillies / grillées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SARR (466000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SARR (52500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SARR (7500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SARR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vêtements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vêtements n'a pas effectué des dépenses ou faire des reventes des marchandises ou des produits ou rendre de service.Cette entreprise vente de vêtements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vêtements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vêtements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vêtements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vêtements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vêtements, prière de renseignés toutes les questions liées à vente de vêtements.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AISSATOU SARR, prière de reprendre la section agriculture du ménage AISSATOU SARR.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Fodé Mamadou Mané est un Secrétaires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AvertissementFodé Mamadou Mané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Fodé Mamadou Mané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montant des transferts reçu (2000000 FCFA) par semestre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(25000 Fcfa) d'un Autres volailles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